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3B8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8CE8EF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218F45B">
      <w:pPr>
        <w:tabs>
          <w:tab w:val="left" w:pos="2410"/>
        </w:tabs>
        <w:autoSpaceDE w:val="0"/>
        <w:autoSpaceDN w:val="0"/>
        <w:adjustRightInd w:val="0"/>
        <w:snapToGrid w:val="0"/>
        <w:spacing w:line="48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阜阳理工学院2025级新生体检服务采购项目</w:t>
      </w:r>
    </w:p>
    <w:p w14:paraId="6BC695EC">
      <w:pPr>
        <w:tabs>
          <w:tab w:val="left" w:pos="2410"/>
        </w:tabs>
        <w:autoSpaceDE w:val="0"/>
        <w:autoSpaceDN w:val="0"/>
        <w:adjustRightInd w:val="0"/>
        <w:snapToGrid w:val="0"/>
        <w:spacing w:line="48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FYTC-ZZCZ-2025-0</w:t>
      </w:r>
      <w:r>
        <w:rPr>
          <w:rFonts w:hint="eastAsia" w:ascii="宋体" w:hAnsi="宋体" w:eastAsia="宋体"/>
          <w:b/>
          <w:color w:val="auto"/>
          <w:spacing w:val="20"/>
          <w:kern w:val="0"/>
          <w:sz w:val="32"/>
          <w:szCs w:val="32"/>
          <w:highlight w:val="none"/>
          <w:u w:val="single"/>
          <w:lang w:val="en-US" w:eastAsia="zh-CN"/>
        </w:rPr>
        <w:t>50</w:t>
      </w:r>
      <w:bookmarkStart w:id="231" w:name="_GoBack"/>
      <w:bookmarkEnd w:id="231"/>
    </w:p>
    <w:p w14:paraId="4FA118AC">
      <w:pPr>
        <w:tabs>
          <w:tab w:val="left" w:pos="2410"/>
        </w:tabs>
        <w:autoSpaceDE w:val="0"/>
        <w:autoSpaceDN w:val="0"/>
        <w:adjustRightInd w:val="0"/>
        <w:snapToGrid w:val="0"/>
        <w:spacing w:line="48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阜阳理工学院</w:t>
      </w:r>
    </w:p>
    <w:p w14:paraId="0FA5C34C">
      <w:pPr>
        <w:tabs>
          <w:tab w:val="left" w:pos="2410"/>
        </w:tabs>
        <w:autoSpaceDE w:val="0"/>
        <w:autoSpaceDN w:val="0"/>
        <w:adjustRightInd w:val="0"/>
        <w:snapToGrid w:val="0"/>
        <w:spacing w:line="48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阜阳市同创投资咨询管理有限公司</w:t>
      </w:r>
    </w:p>
    <w:p w14:paraId="3E5FF748">
      <w:pPr>
        <w:pStyle w:val="2"/>
        <w:rPr>
          <w:rFonts w:ascii="宋体" w:hAnsi="宋体" w:eastAsia="宋体"/>
          <w:color w:val="auto"/>
          <w:sz w:val="44"/>
          <w:szCs w:val="44"/>
          <w:highlight w:val="none"/>
        </w:rPr>
      </w:pPr>
    </w:p>
    <w:p w14:paraId="240BF145">
      <w:pPr>
        <w:rPr>
          <w:color w:val="auto"/>
          <w:highlight w:val="none"/>
        </w:rPr>
      </w:pPr>
    </w:p>
    <w:p w14:paraId="08A5D2DA">
      <w:pPr>
        <w:tabs>
          <w:tab w:val="left" w:pos="2410"/>
        </w:tabs>
        <w:autoSpaceDE w:val="0"/>
        <w:autoSpaceDN w:val="0"/>
        <w:adjustRightInd w:val="0"/>
        <w:snapToGrid w:val="0"/>
        <w:spacing w:line="360" w:lineRule="auto"/>
        <w:jc w:val="center"/>
        <w:rPr>
          <w:rFonts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rPr>
        <w:t>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07</w:t>
      </w:r>
      <w:r>
        <w:rPr>
          <w:rFonts w:hint="eastAsia" w:ascii="宋体" w:hAnsi="宋体" w:eastAsia="宋体"/>
          <w:b/>
          <w:color w:val="auto"/>
          <w:sz w:val="36"/>
          <w:highlight w:val="none"/>
        </w:rPr>
        <w:t>月</w:t>
      </w:r>
    </w:p>
    <w:p w14:paraId="6BBF9154">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1E59A401">
      <w:pPr>
        <w:pStyle w:val="10"/>
        <w:tabs>
          <w:tab w:val="right" w:leader="dot" w:pos="8279"/>
        </w:tabs>
        <w:rPr>
          <w:rFonts w:asciiTheme="minorEastAsia" w:hAnsiTheme="minorEastAsia"/>
          <w:b/>
          <w:bCs/>
          <w:color w:val="auto"/>
          <w:sz w:val="24"/>
          <w:szCs w:val="24"/>
          <w:highlight w:val="none"/>
        </w:rPr>
      </w:pPr>
    </w:p>
    <w:p w14:paraId="368A07F0">
      <w:pPr>
        <w:pStyle w:val="10"/>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"_Toc21914"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_Toc21914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98C693A">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"_Toc5721"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_Toc5721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5F7184C">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"_Toc12846"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_Toc12846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79DAA14">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"_Toc23236"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_Toc23236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F73AD25">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"_Toc27310"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_Toc27310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89CDB4A">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"_Toc29374"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_Toc29374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2C02987">
      <w:pPr>
        <w:pStyle w:val="10"/>
        <w:tabs>
          <w:tab w:val="right" w:leader="dot" w:pos="8279"/>
        </w:tabs>
        <w:rPr>
          <w:color w:val="auto"/>
          <w:highlight w:val="none"/>
        </w:rPr>
      </w:pPr>
      <w:r>
        <w:rPr>
          <w:color w:val="auto"/>
          <w:highlight w:val="none"/>
        </w:rPr>
        <w:fldChar w:fldCharType="begin"/>
      </w:r>
      <w:r>
        <w:rPr>
          <w:color w:val="auto"/>
          <w:highlight w:val="none"/>
        </w:rPr>
        <w:instrText xml:space="preserve"> HYPERLINK \l "_Toc19945" </w:instrText>
      </w:r>
      <w:r>
        <w:rPr>
          <w:color w:val="auto"/>
          <w:highlight w:val="none"/>
        </w:rPr>
        <w:fldChar w:fldCharType="separate"/>
      </w:r>
      <w:r>
        <w:rPr>
          <w:rFonts w:hint="eastAsia" w:ascii="宋体" w:hAnsi="宋体" w:eastAsia="宋体"/>
          <w:bCs/>
          <w:color w:val="auto"/>
          <w:highlight w:val="none"/>
        </w:rPr>
        <w:t xml:space="preserve">第七章 </w:t>
      </w:r>
      <w:r>
        <w:rPr>
          <w:rFonts w:hint="eastAsia"/>
          <w:bCs/>
          <w:color w:val="auto"/>
          <w:highlight w:val="none"/>
        </w:rPr>
        <w:t xml:space="preserve"> </w:t>
      </w:r>
      <w:r>
        <w:rPr>
          <w:rFonts w:hint="eastAsia" w:ascii="宋体" w:hAnsi="宋体" w:eastAsia="宋体"/>
          <w:bCs/>
          <w:color w:val="auto"/>
          <w:highlight w:val="none"/>
        </w:rPr>
        <w:t>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_Toc19945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3150CE9">
      <w:pPr>
        <w:pStyle w:val="11"/>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0CF28B4">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4ED6C761">
      <w:pPr>
        <w:spacing w:line="360" w:lineRule="auto"/>
        <w:jc w:val="center"/>
        <w:outlineLvl w:val="0"/>
        <w:rPr>
          <w:rFonts w:asciiTheme="minorEastAsia" w:hAnsiTheme="minorEastAsia" w:eastAsiaTheme="minorEastAsia"/>
          <w:b/>
          <w:color w:val="auto"/>
          <w:sz w:val="28"/>
          <w:highlight w:val="none"/>
        </w:rPr>
      </w:pPr>
      <w:bookmarkStart w:id="0" w:name="_Toc2191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0"/>
      <w:r>
        <w:rPr>
          <w:rFonts w:hint="eastAsia" w:asciiTheme="minorEastAsia" w:hAnsiTheme="minorEastAsia" w:eastAsiaTheme="minorEastAsia"/>
          <w:b/>
          <w:color w:val="auto"/>
          <w:sz w:val="28"/>
          <w:highlight w:val="none"/>
        </w:rPr>
        <w:t>竞争性谈判公告</w:t>
      </w:r>
    </w:p>
    <w:p w14:paraId="1E6F970E">
      <w:pPr>
        <w:spacing w:line="360" w:lineRule="auto"/>
        <w:ind w:firstLine="435"/>
        <w:jc w:val="both"/>
        <w:outlineLvl w:val="1"/>
        <w:rPr>
          <w:rFonts w:ascii="宋体" w:hAnsi="宋体" w:eastAsia="宋体"/>
          <w:b/>
          <w:bCs/>
          <w:color w:val="auto"/>
          <w:sz w:val="24"/>
          <w:szCs w:val="18"/>
          <w:highlight w:val="none"/>
        </w:rPr>
      </w:pPr>
      <w:bookmarkStart w:id="1" w:name="_Toc21967"/>
      <w:bookmarkStart w:id="2" w:name="_Toc7340"/>
      <w:r>
        <w:rPr>
          <w:rFonts w:hint="eastAsia" w:ascii="宋体" w:hAnsi="宋体" w:eastAsia="宋体"/>
          <w:b/>
          <w:bCs/>
          <w:color w:val="auto"/>
          <w:sz w:val="24"/>
          <w:szCs w:val="18"/>
          <w:highlight w:val="none"/>
        </w:rPr>
        <w:t>项目概况</w:t>
      </w:r>
    </w:p>
    <w:p w14:paraId="239CB81F">
      <w:pPr>
        <w:autoSpaceDE w:val="0"/>
        <w:autoSpaceDN w:val="0"/>
        <w:adjustRightInd w:val="0"/>
        <w:spacing w:line="360" w:lineRule="auto"/>
        <w:ind w:firstLine="436" w:firstLineChars="182"/>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阜阳理工学院2025级新生体检服务采购项目</w:t>
      </w:r>
      <w:r>
        <w:rPr>
          <w:rFonts w:hint="eastAsia" w:asciiTheme="minorEastAsia" w:hAnsiTheme="minorEastAsia" w:eastAsiaTheme="minorEastAsia"/>
          <w:color w:val="auto"/>
          <w:sz w:val="24"/>
          <w:highlight w:val="none"/>
        </w:rPr>
        <w:t>的潜在供应商应在</w:t>
      </w:r>
      <w:r>
        <w:rPr>
          <w:rFonts w:hint="eastAsia" w:asciiTheme="minorEastAsia" w:hAnsiTheme="minorEastAsia" w:eastAsiaTheme="minorEastAsia"/>
          <w:color w:val="auto"/>
          <w:sz w:val="24"/>
          <w:highlight w:val="none"/>
          <w:lang w:eastAsia="zh-CN"/>
        </w:rPr>
        <w:t>阜阳理工学院</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https://fyut.edu.cn/</w:t>
      </w:r>
      <w:r>
        <w:rPr>
          <w:rFonts w:hint="eastAsia" w:asciiTheme="minorEastAsia" w:hAnsiTheme="minorEastAsia" w:eastAsiaTheme="minorEastAsia"/>
          <w:color w:val="auto"/>
          <w:sz w:val="24"/>
          <w:highlight w:val="none"/>
        </w:rPr>
        <w:t>）网站获取采购文件，并于202</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07</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点00分（北京时间）前提交投标文件。</w:t>
      </w:r>
    </w:p>
    <w:p w14:paraId="3F749AA4">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一、项目名称及内容</w:t>
      </w:r>
      <w:bookmarkEnd w:id="1"/>
      <w:bookmarkEnd w:id="2"/>
    </w:p>
    <w:p w14:paraId="10B48305">
      <w:pPr>
        <w:spacing w:line="360" w:lineRule="auto"/>
        <w:ind w:firstLine="435"/>
        <w:rPr>
          <w:rFonts w:hint="default" w:eastAsia="宋体" w:asciiTheme="minorEastAsia" w:hAnsi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rPr>
        <w:t>1.项目编号：</w:t>
      </w:r>
      <w:r>
        <w:rPr>
          <w:rFonts w:hint="eastAsia" w:ascii="宋体" w:hAnsi="宋体" w:eastAsia="宋体"/>
          <w:color w:val="auto"/>
          <w:sz w:val="24"/>
          <w:szCs w:val="18"/>
          <w:highlight w:val="none"/>
          <w:u w:val="none"/>
        </w:rPr>
        <w:t>FYTC-ZZCZ-2025-050</w:t>
      </w:r>
    </w:p>
    <w:p w14:paraId="6EFF62CF">
      <w:pPr>
        <w:autoSpaceDE w:val="0"/>
        <w:autoSpaceDN w:val="0"/>
        <w:adjustRightInd w:val="0"/>
        <w:spacing w:line="360" w:lineRule="auto"/>
        <w:ind w:firstLine="436" w:firstLineChars="182"/>
        <w:jc w:val="left"/>
        <w:rPr>
          <w:rFonts w:hint="eastAsia" w:ascii="宋体" w:hAnsi="宋体" w:eastAsiaTheme="minorEastAsia"/>
          <w:color w:val="auto"/>
          <w:sz w:val="24"/>
          <w:szCs w:val="18"/>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ascii="宋体" w:hAnsi="宋体" w:eastAsia="宋体"/>
          <w:color w:val="auto"/>
          <w:sz w:val="24"/>
          <w:szCs w:val="18"/>
          <w:highlight w:val="none"/>
          <w:u w:val="none"/>
          <w:lang w:eastAsia="zh-CN"/>
        </w:rPr>
        <w:t>阜阳理工学院2025级新生体检服务采购项目</w:t>
      </w:r>
    </w:p>
    <w:p w14:paraId="6FE76D2E">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3.预算金额：</w:t>
      </w:r>
      <w:r>
        <w:rPr>
          <w:rFonts w:hint="eastAsia" w:ascii="宋体" w:hAnsi="宋体" w:eastAsia="宋体"/>
          <w:color w:val="auto"/>
          <w:sz w:val="24"/>
          <w:szCs w:val="18"/>
          <w:highlight w:val="none"/>
          <w:u w:val="none"/>
          <w:lang w:val="en-US" w:eastAsia="zh-CN"/>
        </w:rPr>
        <w:t>16.8万</w:t>
      </w:r>
      <w:r>
        <w:rPr>
          <w:rFonts w:hint="eastAsia" w:ascii="宋体" w:hAnsi="宋体" w:eastAsia="宋体"/>
          <w:color w:val="auto"/>
          <w:sz w:val="24"/>
          <w:szCs w:val="18"/>
          <w:highlight w:val="none"/>
          <w:u w:val="none"/>
        </w:rPr>
        <w:t>元</w:t>
      </w:r>
    </w:p>
    <w:p w14:paraId="7D26CC6C">
      <w:pPr>
        <w:spacing w:line="360" w:lineRule="auto"/>
        <w:ind w:firstLine="435"/>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4.最高限价（如有）：</w:t>
      </w:r>
      <w:r>
        <w:rPr>
          <w:rFonts w:hint="eastAsia" w:ascii="宋体" w:hAnsi="宋体" w:eastAsia="宋体"/>
          <w:color w:val="auto"/>
          <w:sz w:val="24"/>
          <w:szCs w:val="18"/>
          <w:highlight w:val="none"/>
          <w:u w:val="none"/>
          <w:lang w:val="en-US" w:eastAsia="zh-CN"/>
        </w:rPr>
        <w:t>60</w:t>
      </w:r>
      <w:r>
        <w:rPr>
          <w:rFonts w:ascii="宋体" w:hAnsi="宋体" w:eastAsia="宋体"/>
          <w:color w:val="auto"/>
          <w:sz w:val="24"/>
          <w:szCs w:val="18"/>
          <w:highlight w:val="none"/>
          <w:u w:val="none"/>
        </w:rPr>
        <w:t>元/人</w:t>
      </w:r>
    </w:p>
    <w:p w14:paraId="1AEC02D0">
      <w:pPr>
        <w:spacing w:line="360" w:lineRule="auto"/>
        <w:ind w:firstLine="435"/>
        <w:rPr>
          <w:rFonts w:eastAsia="宋体" w:asciiTheme="minorEastAsia" w:hAnsiTheme="minorEastAsia"/>
          <w:color w:val="auto"/>
          <w:sz w:val="24"/>
          <w:highlight w:val="none"/>
        </w:rPr>
      </w:pPr>
      <w:r>
        <w:rPr>
          <w:rFonts w:hint="eastAsia" w:asciiTheme="minorEastAsia" w:hAnsiTheme="minorEastAsia" w:eastAsiaTheme="minorEastAsia"/>
          <w:color w:val="auto"/>
          <w:sz w:val="24"/>
          <w:highlight w:val="none"/>
          <w:u w:val="none"/>
        </w:rPr>
        <w:t>5.采购需求：</w:t>
      </w:r>
      <w:r>
        <w:rPr>
          <w:rFonts w:hint="eastAsia" w:ascii="宋体" w:hAnsi="宋体" w:eastAsia="宋体"/>
          <w:color w:val="auto"/>
          <w:sz w:val="24"/>
          <w:szCs w:val="18"/>
          <w:highlight w:val="none"/>
          <w:u w:val="none"/>
        </w:rPr>
        <w:t>为了全面掌握在校学生的健康状况，及时发现和预防疾病，保障学生的身体健康，根据《学校卫生工作条例》、《传染病防治法》和《学校结核病防控工作规范（2017版）》等相关法律法规要求，结合我校实际情况，现对本校全体在校学生（约为2800人），包括普通学生、专升本学生等2025级新生体检服务进行采购，具体服务内容详见采购需求。</w:t>
      </w:r>
    </w:p>
    <w:p w14:paraId="659A9CB3">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none"/>
          <w:lang w:eastAsia="zh-CN"/>
        </w:rPr>
        <w:t>签订合同之日起2个月内完成服务。</w:t>
      </w:r>
    </w:p>
    <w:p w14:paraId="35FA588E">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7.本项目是否接受联合体：</w:t>
      </w:r>
      <w:r>
        <w:rPr>
          <w:rFonts w:hint="eastAsia" w:asciiTheme="minorEastAsia" w:hAnsiTheme="minorEastAsia" w:eastAsiaTheme="minorEastAsia"/>
          <w:color w:val="auto"/>
          <w:sz w:val="24"/>
          <w:highlight w:val="none"/>
          <w:lang w:val="en-US" w:eastAsia="zh-CN"/>
        </w:rPr>
        <w:t>否</w:t>
      </w:r>
      <w:r>
        <w:rPr>
          <w:rFonts w:hint="eastAsia" w:asciiTheme="minorEastAsia" w:hAnsiTheme="minorEastAsia" w:eastAsiaTheme="minorEastAsia"/>
          <w:color w:val="auto"/>
          <w:sz w:val="24"/>
          <w:highlight w:val="none"/>
        </w:rPr>
        <w:t>。</w:t>
      </w:r>
    </w:p>
    <w:p w14:paraId="6637BAAB">
      <w:pPr>
        <w:spacing w:line="360" w:lineRule="auto"/>
        <w:ind w:firstLine="435"/>
        <w:outlineLvl w:val="1"/>
        <w:rPr>
          <w:rFonts w:ascii="宋体" w:hAnsi="宋体" w:eastAsia="宋体"/>
          <w:b/>
          <w:bCs/>
          <w:color w:val="auto"/>
          <w:sz w:val="24"/>
          <w:szCs w:val="18"/>
          <w:highlight w:val="none"/>
        </w:rPr>
      </w:pPr>
      <w:bookmarkStart w:id="3" w:name="_Toc10226"/>
      <w:bookmarkStart w:id="4"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3"/>
      <w:r>
        <w:rPr>
          <w:rFonts w:hint="eastAsia" w:ascii="宋体" w:hAnsi="宋体" w:eastAsia="宋体"/>
          <w:b/>
          <w:bCs/>
          <w:color w:val="auto"/>
          <w:sz w:val="24"/>
          <w:szCs w:val="18"/>
          <w:highlight w:val="none"/>
        </w:rPr>
        <w:t>申请人的资格要求</w:t>
      </w:r>
      <w:bookmarkEnd w:id="4"/>
    </w:p>
    <w:p w14:paraId="343EB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668E5F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无。本项目符合财政部、工业和信息化部制定的《政府采购促进中小企业发展管理办法》第六条第三款之规定，“按照本办法规定预留采购份额无法确保充分供应、充分竞争，或者存在可能影响政府采购目标实现的情形”。因此，本项目不专门面向中小企业采购。</w:t>
      </w:r>
    </w:p>
    <w:p w14:paraId="0D5E3E20">
      <w:pPr>
        <w:spacing w:line="360" w:lineRule="auto"/>
        <w:ind w:firstLine="435"/>
        <w:rPr>
          <w:rFonts w:ascii="宋体" w:hAnsi="宋体" w:eastAsia="宋体"/>
          <w:strike/>
          <w:color w:val="auto"/>
          <w:sz w:val="24"/>
          <w:szCs w:val="18"/>
          <w:highlight w:val="none"/>
        </w:rPr>
      </w:pPr>
      <w:r>
        <w:rPr>
          <w:rFonts w:hint="eastAsia" w:asciiTheme="minorEastAsia" w:hAnsiTheme="minorEastAsia" w:eastAsiaTheme="minorEastAsia"/>
          <w:color w:val="auto"/>
          <w:sz w:val="24"/>
          <w:highlight w:val="none"/>
        </w:rPr>
        <w:t>3.本项目的特定资格要求：需具有卫生部门批准的有资质的医疗机构。</w:t>
      </w:r>
    </w:p>
    <w:p w14:paraId="0E81BD96">
      <w:pPr>
        <w:spacing w:line="360" w:lineRule="auto"/>
        <w:ind w:firstLine="435"/>
        <w:outlineLvl w:val="1"/>
        <w:rPr>
          <w:rFonts w:ascii="宋体" w:hAnsi="宋体" w:eastAsia="宋体"/>
          <w:b/>
          <w:bCs/>
          <w:color w:val="auto"/>
          <w:sz w:val="24"/>
          <w:szCs w:val="18"/>
          <w:highlight w:val="none"/>
        </w:rPr>
      </w:pPr>
      <w:bookmarkStart w:id="5" w:name="_Toc4607"/>
      <w:bookmarkStart w:id="6" w:name="_Toc31469"/>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5"/>
      <w:r>
        <w:rPr>
          <w:rFonts w:hint="eastAsia" w:asciiTheme="minorEastAsia" w:hAnsiTheme="minorEastAsia" w:eastAsiaTheme="minorEastAsia"/>
          <w:b/>
          <w:color w:val="auto"/>
          <w:sz w:val="24"/>
          <w:highlight w:val="none"/>
        </w:rPr>
        <w:t>获取采购文件</w:t>
      </w:r>
      <w:bookmarkEnd w:id="6"/>
    </w:p>
    <w:p w14:paraId="0F0586B9">
      <w:pPr>
        <w:spacing w:line="360" w:lineRule="auto"/>
        <w:ind w:firstLine="435"/>
        <w:outlineLvl w:val="1"/>
        <w:rPr>
          <w:rFonts w:asciiTheme="minorEastAsia" w:hAnsiTheme="minorEastAsia" w:eastAsiaTheme="minorEastAsia" w:cstheme="minorEastAsia"/>
          <w:color w:val="auto"/>
          <w:sz w:val="24"/>
          <w:szCs w:val="24"/>
          <w:highlight w:val="none"/>
        </w:rPr>
      </w:pPr>
      <w:bookmarkStart w:id="7" w:name="_Toc19753"/>
      <w:bookmarkStart w:id="8" w:name="_Toc16674"/>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日上午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：00分（北京时间，法定节假日除外 ）</w:t>
      </w:r>
    </w:p>
    <w:p w14:paraId="319937A0">
      <w:pPr>
        <w:spacing w:line="360" w:lineRule="auto"/>
        <w:ind w:firstLine="435"/>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olor w:val="auto"/>
          <w:sz w:val="24"/>
          <w:highlight w:val="none"/>
          <w:lang w:eastAsia="zh-CN"/>
        </w:rPr>
        <w:t>阜阳理工学院（</w:t>
      </w:r>
      <w:r>
        <w:rPr>
          <w:rFonts w:hint="eastAsia" w:asciiTheme="minorEastAsia" w:hAnsiTheme="minorEastAsia" w:eastAsiaTheme="minorEastAsia" w:cstheme="minorEastAsia"/>
          <w:color w:val="auto"/>
          <w:sz w:val="24"/>
          <w:szCs w:val="24"/>
          <w:highlight w:val="none"/>
          <w:lang w:eastAsia="zh-CN"/>
        </w:rPr>
        <w:t>https://fyut.edu.cn/）</w:t>
      </w:r>
    </w:p>
    <w:p w14:paraId="2082730E">
      <w:pPr>
        <w:spacing w:line="360" w:lineRule="auto"/>
        <w:ind w:firstLine="435"/>
        <w:outlineLvl w:val="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方式：自行下载 </w:t>
      </w:r>
    </w:p>
    <w:p w14:paraId="72558777">
      <w:pPr>
        <w:spacing w:line="360" w:lineRule="auto"/>
        <w:ind w:firstLine="435"/>
        <w:outlineLvl w:val="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售价：免费</w:t>
      </w:r>
    </w:p>
    <w:p w14:paraId="07CB34D6">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7"/>
      <w:r>
        <w:rPr>
          <w:rFonts w:hint="eastAsia" w:ascii="宋体" w:hAnsi="宋体" w:eastAsia="宋体"/>
          <w:b/>
          <w:bCs/>
          <w:color w:val="auto"/>
          <w:sz w:val="24"/>
          <w:highlight w:val="none"/>
        </w:rPr>
        <w:t>响应文件提交</w:t>
      </w:r>
      <w:bookmarkEnd w:id="8"/>
    </w:p>
    <w:p w14:paraId="7D0341D4">
      <w:pPr>
        <w:spacing w:line="360" w:lineRule="auto"/>
        <w:ind w:firstLine="435"/>
        <w:outlineLvl w:val="1"/>
        <w:rPr>
          <w:rFonts w:asciiTheme="minorEastAsia" w:hAnsiTheme="minorEastAsia" w:eastAsiaTheme="minorEastAsia" w:cstheme="minorEastAsia"/>
          <w:bCs/>
          <w:color w:val="auto"/>
          <w:sz w:val="24"/>
          <w:szCs w:val="24"/>
          <w:highlight w:val="none"/>
        </w:rPr>
      </w:pPr>
      <w:bookmarkStart w:id="9" w:name="_Toc8953"/>
      <w:bookmarkStart w:id="10" w:name="_Toc7959"/>
      <w:r>
        <w:rPr>
          <w:rFonts w:hint="eastAsia" w:asciiTheme="minorEastAsia" w:hAnsiTheme="minorEastAsia" w:eastAsiaTheme="minorEastAsia" w:cstheme="minorEastAsia"/>
          <w:bCs/>
          <w:color w:val="auto"/>
          <w:sz w:val="24"/>
          <w:szCs w:val="24"/>
          <w:highlight w:val="none"/>
        </w:rPr>
        <w:t>截止时间：</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：00分</w:t>
      </w:r>
      <w:r>
        <w:rPr>
          <w:rFonts w:hint="eastAsia" w:asciiTheme="minorEastAsia" w:hAnsiTheme="minorEastAsia" w:eastAsiaTheme="minorEastAsia" w:cstheme="minorEastAsia"/>
          <w:bCs/>
          <w:color w:val="auto"/>
          <w:sz w:val="24"/>
          <w:szCs w:val="24"/>
          <w:highlight w:val="none"/>
        </w:rPr>
        <w:t>（北京时间）</w:t>
      </w:r>
    </w:p>
    <w:p w14:paraId="30E6B3D3">
      <w:pPr>
        <w:spacing w:line="360" w:lineRule="auto"/>
        <w:ind w:firstLine="435"/>
        <w:outlineLvl w:val="1"/>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点：采购人指定邮箱。</w:t>
      </w:r>
    </w:p>
    <w:p w14:paraId="6F4713E0">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9"/>
      <w:r>
        <w:rPr>
          <w:rFonts w:hint="eastAsia" w:ascii="宋体" w:hAnsi="宋体" w:eastAsia="宋体"/>
          <w:b/>
          <w:bCs/>
          <w:color w:val="auto"/>
          <w:sz w:val="24"/>
          <w:highlight w:val="none"/>
        </w:rPr>
        <w:t>开启</w:t>
      </w:r>
      <w:bookmarkEnd w:id="10"/>
    </w:p>
    <w:p w14:paraId="47058075">
      <w:pPr>
        <w:spacing w:line="360" w:lineRule="auto"/>
        <w:ind w:firstLine="437"/>
        <w:outlineLvl w:val="1"/>
        <w:rPr>
          <w:rFonts w:asciiTheme="minorEastAsia" w:hAnsiTheme="minorEastAsia" w:eastAsiaTheme="minorEastAsia" w:cstheme="minorEastAsia"/>
          <w:bCs/>
          <w:color w:val="auto"/>
          <w:sz w:val="24"/>
          <w:szCs w:val="24"/>
          <w:highlight w:val="none"/>
        </w:rPr>
      </w:pPr>
      <w:bookmarkStart w:id="11" w:name="_Toc14575"/>
      <w:bookmarkStart w:id="12" w:name="_Toc16203"/>
      <w:r>
        <w:rPr>
          <w:rFonts w:hint="eastAsia" w:asciiTheme="minorEastAsia" w:hAnsiTheme="minorEastAsia" w:eastAsiaTheme="minorEastAsia" w:cstheme="minorEastAsia"/>
          <w:bCs/>
          <w:color w:val="auto"/>
          <w:sz w:val="24"/>
          <w:szCs w:val="24"/>
          <w:highlight w:val="none"/>
        </w:rPr>
        <w:t>时间：202</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07</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点00分（北京时间）</w:t>
      </w:r>
    </w:p>
    <w:p w14:paraId="19B79837">
      <w:pPr>
        <w:spacing w:line="360" w:lineRule="auto"/>
        <w:ind w:firstLine="437"/>
        <w:outlineLvl w:val="1"/>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地点：阜阳市市民中心三楼6号厅。</w:t>
      </w:r>
    </w:p>
    <w:p w14:paraId="6890BF3E">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六、公告期限</w:t>
      </w:r>
      <w:bookmarkEnd w:id="11"/>
    </w:p>
    <w:p w14:paraId="7969B2C7">
      <w:pPr>
        <w:adjustRightInd w:val="0"/>
        <w:snapToGrid w:val="0"/>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自本公告发布之日起3个工作日。</w:t>
      </w:r>
    </w:p>
    <w:p w14:paraId="243DE45E">
      <w:pPr>
        <w:spacing w:line="360" w:lineRule="auto"/>
        <w:ind w:firstLine="437"/>
        <w:outlineLvl w:val="1"/>
        <w:rPr>
          <w:rFonts w:ascii="宋体" w:hAnsi="宋体" w:eastAsia="宋体"/>
          <w:b/>
          <w:bCs/>
          <w:color w:val="auto"/>
          <w:sz w:val="24"/>
          <w:szCs w:val="18"/>
          <w:highlight w:val="none"/>
        </w:rPr>
      </w:pPr>
      <w:bookmarkStart w:id="13" w:name="_Toc35393795"/>
      <w:bookmarkStart w:id="14" w:name="_Toc35393626"/>
      <w:bookmarkStart w:id="15" w:name="_Toc16366"/>
      <w:r>
        <w:rPr>
          <w:rFonts w:hint="eastAsia" w:ascii="宋体" w:hAnsi="宋体" w:eastAsia="宋体"/>
          <w:b/>
          <w:bCs/>
          <w:color w:val="auto"/>
          <w:sz w:val="24"/>
          <w:szCs w:val="18"/>
          <w:highlight w:val="none"/>
        </w:rPr>
        <w:t>七、其他补充事宜</w:t>
      </w:r>
      <w:bookmarkEnd w:id="13"/>
      <w:bookmarkEnd w:id="14"/>
      <w:bookmarkEnd w:id="15"/>
    </w:p>
    <w:p w14:paraId="0C519115">
      <w:pPr>
        <w:spacing w:line="360" w:lineRule="auto"/>
        <w:ind w:firstLine="435"/>
        <w:outlineLvl w:val="1"/>
        <w:rPr>
          <w:rFonts w:hint="eastAsia" w:ascii="宋体" w:hAnsi="宋体" w:eastAsia="宋体"/>
          <w:color w:val="auto"/>
          <w:sz w:val="24"/>
          <w:szCs w:val="18"/>
          <w:highlight w:val="none"/>
        </w:rPr>
      </w:pPr>
      <w:bookmarkStart w:id="16" w:name="_Toc7755"/>
      <w:r>
        <w:rPr>
          <w:rFonts w:hint="eastAsia" w:ascii="宋体" w:hAnsi="宋体" w:eastAsia="宋体"/>
          <w:color w:val="auto"/>
          <w:sz w:val="24"/>
          <w:szCs w:val="18"/>
          <w:highlight w:val="none"/>
        </w:rPr>
        <w:t>1、本项目响应文件的递交方式现采用电子邮箱接收响应文件，不再进行现场递交。具体办法如下：</w:t>
      </w:r>
    </w:p>
    <w:p w14:paraId="30377F36">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（1）电子邮箱地址的获取方式：</w:t>
      </w:r>
    </w:p>
    <w:p w14:paraId="5C181761">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响应文件递交截止时间前两小时内，采购代理机构工作人员在采购人、现场监督员共同见证下现场申请临时电子邮箱地址，并将电子邮箱地址及时发布在</w:t>
      </w:r>
      <w:r>
        <w:rPr>
          <w:rFonts w:hint="eastAsia" w:asciiTheme="minorEastAsia" w:hAnsiTheme="minorEastAsia" w:eastAsiaTheme="minorEastAsia"/>
          <w:color w:val="auto"/>
          <w:sz w:val="24"/>
          <w:highlight w:val="none"/>
          <w:lang w:eastAsia="zh-CN"/>
        </w:rPr>
        <w:t>阜阳理工学院</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https://fyut.edu.cn/</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rPr>
        <w:t>网站中。各潜在响应供应商应在投标截止时间前一小时内随时关注该项目的更正公告，及时获取电子邮箱地址，该电子邮箱地址作为采购人指定的电子邮箱地址。</w:t>
      </w:r>
    </w:p>
    <w:p w14:paraId="2345B922">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（2）电子版响应文件的递交方式：</w:t>
      </w:r>
    </w:p>
    <w:p w14:paraId="44DC1F79">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各潜在响应供应商应提前将该项目签字盖章齐全的纸质版响应文件进行扫描后转化为电子版PDF格式，以上内容压缩为一个压缩包上传至邮箱，压缩包和邮件名称均须设置成：响应供应商名称+项目名称+授权人姓名+授权人手机号码，且邮件内容与邮件名称相统一，如因响应供应商邮件名称标识错误或邮件内容混传，责任自负。</w:t>
      </w:r>
    </w:p>
    <w:p w14:paraId="4BB041CB">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以邮件系统显示的接收时间作为响应供应商递交响应文件的时间，投标截止时间后电子邮箱接收到的响应文件无效。若同一响应供应商在响应文件递交截止时间前于电子邮箱内提交多份响应文件的，以递交时间最晚的响应文件，作为本次项目的正式响应文件，递交响应文件最晚的邮箱作为该响应供应商的指定邮箱。逾期提交的或者未提交至电子邮箱的响应文件，采购人拒绝接收。</w:t>
      </w:r>
    </w:p>
    <w:p w14:paraId="43D8E49C">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（3）电子版响应文件询标方式：</w:t>
      </w:r>
    </w:p>
    <w:p w14:paraId="72C702AB">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谈判小组依据采购文件对电子版响应文件进行评审。评审过程中需要询标的，将由电子邮箱将询标函发送至响应供应商的递交响应文件的电子邮箱。响应供应商须在20分钟内通过指定邮箱反馈给谈判小组）。响应供应商须随时保持电话及指定邮箱畅通，否则责任自负。</w:t>
      </w:r>
    </w:p>
    <w:p w14:paraId="723F8F9F">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八</w:t>
      </w:r>
      <w:r>
        <w:rPr>
          <w:rFonts w:hint="eastAsia" w:asciiTheme="minorEastAsia" w:hAnsiTheme="minorEastAsia" w:eastAsiaTheme="minorEastAsia"/>
          <w:b/>
          <w:color w:val="auto"/>
          <w:sz w:val="24"/>
          <w:highlight w:val="none"/>
        </w:rPr>
        <w:t>、</w:t>
      </w:r>
      <w:bookmarkEnd w:id="12"/>
      <w:r>
        <w:rPr>
          <w:rFonts w:hint="eastAsia" w:ascii="宋体" w:hAnsi="宋体" w:eastAsia="宋体"/>
          <w:b/>
          <w:bCs/>
          <w:color w:val="auto"/>
          <w:sz w:val="24"/>
          <w:szCs w:val="18"/>
          <w:highlight w:val="none"/>
        </w:rPr>
        <w:t>凡对本次采购提出询问，请按以下方式联系</w:t>
      </w:r>
      <w:bookmarkEnd w:id="16"/>
    </w:p>
    <w:p w14:paraId="5535F43B">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val="en-US" w:eastAsia="zh-CN"/>
        </w:rPr>
        <w:t>采购</w:t>
      </w:r>
      <w:r>
        <w:rPr>
          <w:rFonts w:hint="eastAsia" w:ascii="宋体" w:hAnsi="宋体" w:eastAsia="宋体"/>
          <w:color w:val="auto"/>
          <w:sz w:val="24"/>
          <w:szCs w:val="18"/>
          <w:highlight w:val="none"/>
        </w:rPr>
        <w:t>人信息</w:t>
      </w:r>
    </w:p>
    <w:p w14:paraId="2D5F703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名称：阜阳理工学院</w:t>
      </w:r>
    </w:p>
    <w:p w14:paraId="3EEE609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地址：安徽省阜阳市颍州区阜临路169号</w:t>
      </w:r>
    </w:p>
    <w:p w14:paraId="16631E69">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联系方式：刘老师 0558-2689020</w:t>
      </w:r>
    </w:p>
    <w:p w14:paraId="19F64C74">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2.采购代理机构信息</w:t>
      </w:r>
    </w:p>
    <w:p w14:paraId="0DE12796">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名    称：阜阳市同创投资咨询管理有限公司</w:t>
      </w:r>
    </w:p>
    <w:p w14:paraId="09F0B6B3">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　　址：阜阳市市民中心三楼6号厅</w:t>
      </w:r>
    </w:p>
    <w:p w14:paraId="1994BDA0">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联系方式：周工；0558-2166016（备用电话0558-2166013）</w:t>
      </w:r>
    </w:p>
    <w:p w14:paraId="01A453F1">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3.项目联系方式</w:t>
      </w:r>
    </w:p>
    <w:p w14:paraId="3E85C789">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项目联系人：刘老师、周工；</w:t>
      </w:r>
    </w:p>
    <w:p w14:paraId="644A60C8">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电　　 话：0558-2689020；0558-2166016（备用电话0558-2166013）；</w:t>
      </w:r>
    </w:p>
    <w:p w14:paraId="5CAEE6F6">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08FAF340">
      <w:pPr>
        <w:spacing w:line="360" w:lineRule="auto"/>
        <w:jc w:val="center"/>
        <w:outlineLvl w:val="0"/>
        <w:rPr>
          <w:rFonts w:asciiTheme="minorEastAsia" w:hAnsiTheme="minorEastAsia" w:eastAsiaTheme="minorEastAsia"/>
          <w:b/>
          <w:color w:val="auto"/>
          <w:sz w:val="28"/>
          <w:highlight w:val="none"/>
        </w:rPr>
      </w:pPr>
      <w:bookmarkStart w:id="17" w:name="_Toc57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5FCEC97B">
      <w:pPr>
        <w:spacing w:line="360" w:lineRule="auto"/>
        <w:jc w:val="center"/>
        <w:outlineLvl w:val="1"/>
        <w:rPr>
          <w:rFonts w:asciiTheme="minorEastAsia" w:hAnsiTheme="minorEastAsia" w:eastAsiaTheme="minorEastAsia"/>
          <w:b/>
          <w:color w:val="auto"/>
          <w:sz w:val="24"/>
          <w:highlight w:val="none"/>
        </w:rPr>
      </w:pPr>
      <w:bookmarkStart w:id="18" w:name="_Toc27956"/>
      <w:bookmarkStart w:id="19" w:name="_Toc16645"/>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37ABB03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1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590"/>
        <w:gridCol w:w="6164"/>
      </w:tblGrid>
      <w:tr w14:paraId="5BE5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66AB5EF">
            <w:pPr>
              <w:pStyle w:val="1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908" w:type="pct"/>
            <w:vAlign w:val="center"/>
          </w:tcPr>
          <w:p w14:paraId="7313D0F4">
            <w:pPr>
              <w:pStyle w:val="1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19" w:type="pct"/>
            <w:vAlign w:val="center"/>
          </w:tcPr>
          <w:p w14:paraId="31521D77">
            <w:pPr>
              <w:pStyle w:val="1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6F4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EB2CEEA">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5.2</w:t>
            </w:r>
          </w:p>
        </w:tc>
        <w:tc>
          <w:tcPr>
            <w:tcW w:w="908" w:type="pct"/>
            <w:vAlign w:val="center"/>
          </w:tcPr>
          <w:p w14:paraId="26207827">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rPr>
              <w:t>现场考察或标前答疑会</w:t>
            </w:r>
          </w:p>
        </w:tc>
        <w:tc>
          <w:tcPr>
            <w:tcW w:w="3519" w:type="pct"/>
            <w:vAlign w:val="center"/>
          </w:tcPr>
          <w:p w14:paraId="5ACA89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不组织或不召开</w:t>
            </w:r>
          </w:p>
          <w:p w14:paraId="69DA1729">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p>
          <w:p w14:paraId="3D4215D0">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2497254F">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7BA482D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036AAD28">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注：如供应商未参加采购人统一组织的现场考察或采购人统一召开的标前答疑会，视同放弃现场考察或标前答疑会，由此引起的一切责任由供应商自行承担。</w:t>
            </w:r>
          </w:p>
        </w:tc>
      </w:tr>
      <w:tr w14:paraId="3484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8041AAC">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6.1</w:t>
            </w:r>
          </w:p>
        </w:tc>
        <w:tc>
          <w:tcPr>
            <w:tcW w:w="908" w:type="pct"/>
            <w:vAlign w:val="center"/>
          </w:tcPr>
          <w:p w14:paraId="1CD37CB0">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519" w:type="pct"/>
            <w:vAlign w:val="center"/>
          </w:tcPr>
          <w:p w14:paraId="57947236">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202</w:t>
            </w:r>
            <w:r>
              <w:rPr>
                <w:rFonts w:hint="eastAsia" w:ascii="宋体" w:hAnsi="宋体" w:eastAsia="宋体" w:cs="宋体"/>
                <w:b w:val="0"/>
                <w:color w:val="auto"/>
                <w:sz w:val="24"/>
                <w:szCs w:val="24"/>
                <w:highlight w:val="none"/>
                <w:u w:val="single"/>
                <w:lang w:val="en-US" w:eastAsia="zh-CN"/>
              </w:rPr>
              <w:t>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07</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rPr>
              <w:t>30</w:t>
            </w:r>
            <w:r>
              <w:rPr>
                <w:rFonts w:hint="eastAsia" w:ascii="宋体" w:hAnsi="宋体" w:eastAsia="宋体" w:cs="宋体"/>
                <w:b w:val="0"/>
                <w:color w:val="auto"/>
                <w:sz w:val="24"/>
                <w:szCs w:val="24"/>
                <w:highlight w:val="none"/>
              </w:rPr>
              <w:t>分；</w:t>
            </w:r>
            <w:r>
              <w:rPr>
                <w:rFonts w:hint="eastAsia" w:ascii="宋体" w:hAnsi="宋体" w:eastAsia="宋体" w:cs="宋体"/>
                <w:bCs w:val="0"/>
                <w:color w:val="auto"/>
                <w:sz w:val="24"/>
                <w:szCs w:val="24"/>
                <w:highlight w:val="none"/>
              </w:rPr>
              <w:t>通过电子邮箱在线提出（电子邮箱地址：</w:t>
            </w:r>
            <w:r>
              <w:rPr>
                <w:rFonts w:hint="eastAsia" w:ascii="宋体" w:hAnsi="宋体" w:eastAsia="宋体" w:cs="宋体"/>
                <w:bCs w:val="0"/>
                <w:color w:val="auto"/>
                <w:sz w:val="24"/>
                <w:szCs w:val="24"/>
                <w:highlight w:val="none"/>
                <w:lang w:val="en-US" w:eastAsia="zh-CN"/>
              </w:rPr>
              <w:t>1206280744</w:t>
            </w:r>
            <w:r>
              <w:rPr>
                <w:rFonts w:hint="eastAsia" w:ascii="宋体" w:hAnsi="宋体" w:eastAsia="宋体" w:cs="宋体"/>
                <w:bCs w:val="0"/>
                <w:color w:val="auto"/>
                <w:sz w:val="24"/>
                <w:szCs w:val="24"/>
                <w:highlight w:val="none"/>
              </w:rPr>
              <w:t>@qq.com)</w:t>
            </w:r>
          </w:p>
        </w:tc>
      </w:tr>
      <w:tr w14:paraId="6DDB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26312780">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7.1</w:t>
            </w:r>
          </w:p>
        </w:tc>
        <w:tc>
          <w:tcPr>
            <w:tcW w:w="908" w:type="pct"/>
            <w:vAlign w:val="center"/>
          </w:tcPr>
          <w:p w14:paraId="3A056C3A">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519" w:type="pct"/>
            <w:vAlign w:val="center"/>
          </w:tcPr>
          <w:p w14:paraId="7959E4A4">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不分包     □分为  个包</w:t>
            </w:r>
          </w:p>
          <w:p w14:paraId="53D1C146">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w:t>
            </w:r>
            <w:r>
              <w:rPr>
                <w:rFonts w:hint="eastAsia" w:ascii="宋体" w:hAnsi="宋体" w:eastAsia="宋体" w:cs="宋体"/>
                <w:b w:val="0"/>
                <w:bCs w:val="0"/>
                <w:color w:val="auto"/>
                <w:sz w:val="24"/>
                <w:szCs w:val="24"/>
                <w:highlight w:val="none"/>
              </w:rPr>
              <w:t>参加</w:t>
            </w:r>
            <w:r>
              <w:rPr>
                <w:rFonts w:hint="eastAsia" w:ascii="宋体" w:hAnsi="宋体" w:eastAsia="宋体" w:cs="宋体"/>
                <w:b w:val="0"/>
                <w:color w:val="auto"/>
                <w:sz w:val="24"/>
                <w:szCs w:val="24"/>
                <w:highlight w:val="none"/>
              </w:rPr>
              <w:t>多个包谈判的成交包数规定：</w:t>
            </w:r>
            <w:r>
              <w:rPr>
                <w:rFonts w:hint="eastAsia" w:ascii="宋体" w:hAnsi="宋体" w:eastAsia="宋体" w:cs="宋体"/>
                <w:b w:val="0"/>
                <w:bCs w:val="0"/>
                <w:color w:val="auto"/>
                <w:sz w:val="24"/>
                <w:szCs w:val="24"/>
                <w:highlight w:val="none"/>
                <w:u w:val="single"/>
              </w:rPr>
              <w:t xml:space="preserve">              </w:t>
            </w:r>
          </w:p>
        </w:tc>
      </w:tr>
      <w:tr w14:paraId="23B4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2" w:type="pct"/>
            <w:vAlign w:val="center"/>
          </w:tcPr>
          <w:p w14:paraId="5BA74818">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10.1</w:t>
            </w:r>
          </w:p>
        </w:tc>
        <w:tc>
          <w:tcPr>
            <w:tcW w:w="908" w:type="pct"/>
            <w:vAlign w:val="center"/>
          </w:tcPr>
          <w:p w14:paraId="3542D21F">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谈判保证金</w:t>
            </w:r>
          </w:p>
        </w:tc>
        <w:tc>
          <w:tcPr>
            <w:tcW w:w="3519" w:type="pct"/>
            <w:vAlign w:val="center"/>
          </w:tcPr>
          <w:p w14:paraId="09EEB7DC">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不收取</w:t>
            </w:r>
          </w:p>
        </w:tc>
      </w:tr>
      <w:tr w14:paraId="050E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26BB79A">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11.1</w:t>
            </w:r>
          </w:p>
        </w:tc>
        <w:tc>
          <w:tcPr>
            <w:tcW w:w="908" w:type="pct"/>
            <w:vAlign w:val="center"/>
          </w:tcPr>
          <w:p w14:paraId="41145EFC">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谈判有效期</w:t>
            </w:r>
          </w:p>
        </w:tc>
        <w:tc>
          <w:tcPr>
            <w:tcW w:w="3519" w:type="pct"/>
            <w:vAlign w:val="center"/>
          </w:tcPr>
          <w:p w14:paraId="1F5635EF">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120</w:t>
            </w:r>
            <w:r>
              <w:rPr>
                <w:rFonts w:hint="eastAsia" w:ascii="宋体" w:hAnsi="宋体" w:eastAsia="宋体" w:cs="宋体"/>
                <w:b w:val="0"/>
                <w:color w:val="auto"/>
                <w:sz w:val="24"/>
                <w:szCs w:val="24"/>
                <w:highlight w:val="none"/>
              </w:rPr>
              <w:t>日历日</w:t>
            </w:r>
          </w:p>
        </w:tc>
      </w:tr>
      <w:tr w14:paraId="3D8F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25FCAE9">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rPr>
              <w:t>12.3</w:t>
            </w:r>
          </w:p>
        </w:tc>
        <w:tc>
          <w:tcPr>
            <w:tcW w:w="908" w:type="pct"/>
            <w:vAlign w:val="center"/>
          </w:tcPr>
          <w:p w14:paraId="425353C5">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响应文件开启时间</w:t>
            </w:r>
          </w:p>
        </w:tc>
        <w:tc>
          <w:tcPr>
            <w:tcW w:w="3519" w:type="pct"/>
            <w:vAlign w:val="center"/>
          </w:tcPr>
          <w:p w14:paraId="4211F48F">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详见竞争性谈判公告</w:t>
            </w:r>
          </w:p>
        </w:tc>
      </w:tr>
      <w:tr w14:paraId="3514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EA15B97">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14.</w:t>
            </w:r>
            <w:r>
              <w:rPr>
                <w:rFonts w:hint="eastAsia" w:ascii="宋体" w:hAnsi="宋体" w:eastAsia="宋体" w:cs="宋体"/>
                <w:bCs/>
                <w:color w:val="auto"/>
                <w:kern w:val="2"/>
                <w:sz w:val="24"/>
                <w:szCs w:val="24"/>
                <w:highlight w:val="none"/>
                <w:lang w:val="en-US" w:eastAsia="zh-CN"/>
              </w:rPr>
              <w:t>2</w:t>
            </w:r>
          </w:p>
        </w:tc>
        <w:tc>
          <w:tcPr>
            <w:tcW w:w="908" w:type="pct"/>
            <w:vAlign w:val="center"/>
          </w:tcPr>
          <w:p w14:paraId="24F0B114">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评审方法</w:t>
            </w:r>
          </w:p>
        </w:tc>
        <w:tc>
          <w:tcPr>
            <w:tcW w:w="3519" w:type="pct"/>
            <w:vAlign w:val="center"/>
          </w:tcPr>
          <w:p w14:paraId="45F6202F">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最低评标价法</w:t>
            </w:r>
          </w:p>
        </w:tc>
      </w:tr>
      <w:tr w14:paraId="123B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90A1DB1">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17.4</w:t>
            </w:r>
          </w:p>
        </w:tc>
        <w:tc>
          <w:tcPr>
            <w:tcW w:w="908" w:type="pct"/>
            <w:vAlign w:val="center"/>
          </w:tcPr>
          <w:p w14:paraId="1CBB1990">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最后报价扣除</w:t>
            </w:r>
          </w:p>
          <w:p w14:paraId="23C1238C">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519" w:type="pct"/>
            <w:vAlign w:val="center"/>
          </w:tcPr>
          <w:p w14:paraId="298DB1FE">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rPr>
              <w:t>10%</w:t>
            </w:r>
            <w:r>
              <w:rPr>
                <w:rFonts w:hint="eastAsia" w:ascii="宋体" w:hAnsi="宋体" w:eastAsia="宋体" w:cs="宋体"/>
                <w:b w:val="0"/>
                <w:color w:val="auto"/>
                <w:sz w:val="24"/>
                <w:szCs w:val="24"/>
                <w:highlight w:val="none"/>
              </w:rPr>
              <w:t>。</w:t>
            </w:r>
          </w:p>
          <w:p w14:paraId="223692ED">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single"/>
              </w:rPr>
              <w:t>同小型和微型企业</w:t>
            </w:r>
            <w:r>
              <w:rPr>
                <w:rFonts w:hint="eastAsia" w:ascii="宋体" w:hAnsi="宋体" w:eastAsia="宋体" w:cs="宋体"/>
                <w:b w:val="0"/>
                <w:color w:val="auto"/>
                <w:sz w:val="24"/>
                <w:szCs w:val="24"/>
                <w:highlight w:val="none"/>
              </w:rPr>
              <w:t>。</w:t>
            </w:r>
          </w:p>
          <w:p w14:paraId="4545232B">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single"/>
              </w:rPr>
              <w:t>同小型和微型企业</w:t>
            </w:r>
            <w:r>
              <w:rPr>
                <w:rFonts w:hint="eastAsia" w:ascii="宋体" w:hAnsi="宋体" w:eastAsia="宋体" w:cs="宋体"/>
                <w:b w:val="0"/>
                <w:color w:val="auto"/>
                <w:sz w:val="24"/>
                <w:szCs w:val="24"/>
                <w:highlight w:val="none"/>
              </w:rPr>
              <w:t>。</w:t>
            </w:r>
          </w:p>
          <w:p w14:paraId="21E424C7">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w:t>
            </w:r>
          </w:p>
          <w:p w14:paraId="13528DD1">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rPr>
              <w:t>/</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191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370CA028">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19.1</w:t>
            </w:r>
          </w:p>
          <w:p w14:paraId="3F6506E7">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p>
        </w:tc>
        <w:tc>
          <w:tcPr>
            <w:tcW w:w="908" w:type="pct"/>
            <w:vMerge w:val="restart"/>
            <w:vAlign w:val="center"/>
          </w:tcPr>
          <w:p w14:paraId="63946560">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确定成交候选人和成交供应商</w:t>
            </w:r>
          </w:p>
        </w:tc>
        <w:tc>
          <w:tcPr>
            <w:tcW w:w="3519" w:type="pct"/>
            <w:vAlign w:val="center"/>
          </w:tcPr>
          <w:p w14:paraId="7B2A762F">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谈判小组推荐成交候选人的数量：3家以上</w:t>
            </w:r>
          </w:p>
          <w:p w14:paraId="42D16011">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注：法律、法规另有规定的，从其规定</w:t>
            </w:r>
          </w:p>
        </w:tc>
      </w:tr>
      <w:tr w14:paraId="67AE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674EEE84">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p>
        </w:tc>
        <w:tc>
          <w:tcPr>
            <w:tcW w:w="908" w:type="pct"/>
            <w:vMerge w:val="continue"/>
            <w:vAlign w:val="center"/>
          </w:tcPr>
          <w:p w14:paraId="7DE56CFF">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p>
        </w:tc>
        <w:tc>
          <w:tcPr>
            <w:tcW w:w="3519" w:type="pct"/>
            <w:vAlign w:val="center"/>
          </w:tcPr>
          <w:p w14:paraId="1C00DCF4">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确定成交供应商：☑采购人确定</w:t>
            </w:r>
          </w:p>
        </w:tc>
      </w:tr>
      <w:tr w14:paraId="1A61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3756C8D">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22.2</w:t>
            </w:r>
          </w:p>
        </w:tc>
        <w:tc>
          <w:tcPr>
            <w:tcW w:w="908" w:type="pct"/>
            <w:vAlign w:val="center"/>
          </w:tcPr>
          <w:p w14:paraId="39B90945">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随成交结果公告同时公告的内容</w:t>
            </w:r>
          </w:p>
        </w:tc>
        <w:tc>
          <w:tcPr>
            <w:tcW w:w="3519" w:type="pct"/>
            <w:vAlign w:val="center"/>
          </w:tcPr>
          <w:p w14:paraId="0E292784">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（1）中小企业声明函；</w:t>
            </w:r>
            <w:r>
              <w:rPr>
                <w:rFonts w:hint="eastAsia" w:ascii="宋体" w:hAnsi="宋体" w:eastAsia="宋体" w:cs="宋体"/>
                <w:b w:val="0"/>
                <w:i/>
                <w:iCs/>
                <w:color w:val="auto"/>
                <w:sz w:val="24"/>
                <w:szCs w:val="24"/>
                <w:highlight w:val="none"/>
              </w:rPr>
              <w:t>（如有）</w:t>
            </w:r>
          </w:p>
          <w:p w14:paraId="766ED183">
            <w:pPr>
              <w:pStyle w:val="16"/>
              <w:widowControl w:val="0"/>
              <w:spacing w:before="0" w:beforeAutospacing="0" w:after="0" w:afterAutospacing="0" w:line="360" w:lineRule="auto"/>
              <w:jc w:val="both"/>
              <w:rPr>
                <w:rFonts w:hint="eastAsia" w:ascii="宋体" w:hAnsi="宋体" w:eastAsia="宋体" w:cs="宋体"/>
                <w:b w:val="0"/>
                <w:i/>
                <w:color w:val="auto"/>
                <w:sz w:val="24"/>
                <w:szCs w:val="24"/>
                <w:highlight w:val="none"/>
              </w:rPr>
            </w:pPr>
            <w:r>
              <w:rPr>
                <w:rFonts w:hint="eastAsia" w:ascii="宋体" w:hAnsi="宋体" w:eastAsia="宋体" w:cs="宋体"/>
                <w:b w:val="0"/>
                <w:color w:val="auto"/>
                <w:sz w:val="24"/>
                <w:szCs w:val="24"/>
                <w:highlight w:val="none"/>
              </w:rPr>
              <w:t>（2）残疾人福利性单位声明函；</w:t>
            </w:r>
            <w:r>
              <w:rPr>
                <w:rFonts w:hint="eastAsia" w:ascii="宋体" w:hAnsi="宋体" w:eastAsia="宋体" w:cs="宋体"/>
                <w:b w:val="0"/>
                <w:i/>
                <w:iCs/>
                <w:color w:val="auto"/>
                <w:sz w:val="24"/>
                <w:szCs w:val="24"/>
                <w:highlight w:val="none"/>
              </w:rPr>
              <w:t>（如有）</w:t>
            </w:r>
          </w:p>
          <w:p w14:paraId="78EED33E">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（3）因落实政府采购政策等原因进行价格扣除后中标（成交）供应商的评审报价；</w:t>
            </w:r>
          </w:p>
          <w:p w14:paraId="10BFFFCB">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u w:val="single"/>
              </w:rPr>
              <w:t>/</w:t>
            </w:r>
          </w:p>
        </w:tc>
      </w:tr>
      <w:tr w14:paraId="0325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D526E0D">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23.1</w:t>
            </w:r>
          </w:p>
        </w:tc>
        <w:tc>
          <w:tcPr>
            <w:tcW w:w="908" w:type="pct"/>
            <w:vAlign w:val="center"/>
          </w:tcPr>
          <w:p w14:paraId="28BD11C5">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成交通知书发出的形式</w:t>
            </w:r>
          </w:p>
        </w:tc>
        <w:tc>
          <w:tcPr>
            <w:tcW w:w="3519" w:type="pct"/>
            <w:vAlign w:val="center"/>
          </w:tcPr>
          <w:p w14:paraId="3AF67A13">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数据电文</w:t>
            </w:r>
          </w:p>
          <w:p w14:paraId="1350CB85">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特别提醒：本项目发布成交结果公告的同时，通过成交供应商递交响应文件的电子邮箱向成交供应商发出成交通知书。成交通知书发出视为已送达，供应商应主动登录电邮箱查询，采购人和采购代理机构不承担供应商未及时关注相关信息引发的相关责任。</w:t>
            </w:r>
          </w:p>
        </w:tc>
      </w:tr>
      <w:tr w14:paraId="3D5C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AC39ABF">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24.1</w:t>
            </w:r>
          </w:p>
        </w:tc>
        <w:tc>
          <w:tcPr>
            <w:tcW w:w="908" w:type="pct"/>
            <w:vAlign w:val="center"/>
          </w:tcPr>
          <w:p w14:paraId="4297EB0C">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告知谈判结果的形式</w:t>
            </w:r>
          </w:p>
        </w:tc>
        <w:tc>
          <w:tcPr>
            <w:tcW w:w="3519" w:type="pct"/>
            <w:vAlign w:val="center"/>
          </w:tcPr>
          <w:p w14:paraId="1B835DC1">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☑供应商自行登录</w:t>
            </w:r>
            <w:r>
              <w:rPr>
                <w:rFonts w:hint="eastAsia" w:ascii="宋体" w:hAnsi="宋体" w:eastAsia="宋体" w:cs="宋体"/>
                <w:b w:val="0"/>
                <w:color w:val="auto"/>
                <w:sz w:val="24"/>
                <w:szCs w:val="24"/>
                <w:highlight w:val="none"/>
                <w:lang w:eastAsia="zh-CN"/>
              </w:rPr>
              <w:t>阜阳理工学院</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https://fyut.edu.cn/</w:t>
            </w:r>
            <w:r>
              <w:rPr>
                <w:rFonts w:hint="eastAsia" w:ascii="宋体" w:hAnsi="宋体" w:eastAsia="宋体" w:cs="宋体"/>
                <w:b w:val="0"/>
                <w:color w:val="auto"/>
                <w:sz w:val="24"/>
                <w:szCs w:val="24"/>
                <w:highlight w:val="none"/>
              </w:rPr>
              <w:t>）网站查看</w:t>
            </w:r>
          </w:p>
          <w:p w14:paraId="43CEC9C0">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□谈判现场告知</w:t>
            </w:r>
          </w:p>
          <w:p w14:paraId="69A7820A">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u w:val="single"/>
              </w:rPr>
              <w:t>/</w:t>
            </w:r>
          </w:p>
        </w:tc>
      </w:tr>
      <w:tr w14:paraId="565B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34D98E2">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25.1</w:t>
            </w:r>
          </w:p>
        </w:tc>
        <w:tc>
          <w:tcPr>
            <w:tcW w:w="908" w:type="pct"/>
            <w:vAlign w:val="center"/>
          </w:tcPr>
          <w:p w14:paraId="6EA0888A">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519" w:type="pct"/>
          </w:tcPr>
          <w:p w14:paraId="25CD89D0">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E91B6C5">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1778ACBD">
            <w:pPr>
              <w:spacing w:line="360" w:lineRule="auto"/>
              <w:rPr>
                <w:rFonts w:hint="eastAsia" w:ascii="宋体" w:hAnsi="宋体" w:eastAsia="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2.5</w:t>
            </w:r>
            <w:r>
              <w:rPr>
                <w:rFonts w:ascii="宋体" w:hAnsi="宋体" w:eastAsia="宋体"/>
                <w:bCs/>
                <w:color w:val="auto"/>
                <w:kern w:val="0"/>
                <w:sz w:val="24"/>
                <w:szCs w:val="28"/>
                <w:highlight w:val="none"/>
              </w:rPr>
              <w:t>%</w:t>
            </w:r>
          </w:p>
          <w:p w14:paraId="7C512272">
            <w:pPr>
              <w:spacing w:line="360" w:lineRule="auto"/>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5AD6ECED">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BD4A6EF">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 xml:space="preserve">（3）收取单位：阜阳理工学院              </w:t>
            </w:r>
          </w:p>
          <w:p w14:paraId="629B9771">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（4）收取时间：合同签订时。</w:t>
            </w:r>
          </w:p>
          <w:p w14:paraId="73C3BA93">
            <w:pPr>
              <w:spacing w:line="360" w:lineRule="auto"/>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rPr>
              <w:t>待项目验收合格后一次性退还。</w:t>
            </w:r>
          </w:p>
          <w:p w14:paraId="6B2200D6">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61CACFF">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0E1EB08">
            <w:pPr>
              <w:spacing w:line="360" w:lineRule="auto"/>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（2）以担保函、保证保险形式缴纳履约保证金的，受益人和收取单位须为采购人。</w:t>
            </w:r>
          </w:p>
        </w:tc>
      </w:tr>
      <w:tr w14:paraId="1DA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C3726E7">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26.1</w:t>
            </w:r>
          </w:p>
        </w:tc>
        <w:tc>
          <w:tcPr>
            <w:tcW w:w="908" w:type="pct"/>
            <w:vAlign w:val="center"/>
          </w:tcPr>
          <w:p w14:paraId="3513D031">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代理费用</w:t>
            </w:r>
          </w:p>
        </w:tc>
        <w:tc>
          <w:tcPr>
            <w:tcW w:w="3519" w:type="pct"/>
            <w:vAlign w:val="center"/>
          </w:tcPr>
          <w:p w14:paraId="274ECE14">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本项目的下列费用由成交人支付。</w:t>
            </w:r>
          </w:p>
          <w:p w14:paraId="5B8203D7">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1、成交服务费：</w:t>
            </w:r>
            <w:r>
              <w:rPr>
                <w:rFonts w:hint="eastAsia" w:ascii="宋体" w:hAnsi="宋体" w:eastAsia="宋体" w:cs="宋体"/>
                <w:b w:val="0"/>
                <w:bCs w:val="0"/>
                <w:color w:val="auto"/>
                <w:sz w:val="24"/>
                <w:szCs w:val="24"/>
                <w:highlight w:val="none"/>
                <w:lang w:val="en-US" w:eastAsia="zh-CN"/>
              </w:rPr>
              <w:t>3000</w:t>
            </w:r>
            <w:r>
              <w:rPr>
                <w:rFonts w:hint="eastAsia" w:ascii="宋体" w:hAnsi="宋体" w:eastAsia="宋体" w:cs="宋体"/>
                <w:b w:val="0"/>
                <w:bCs w:val="0"/>
                <w:color w:val="auto"/>
                <w:sz w:val="24"/>
                <w:szCs w:val="24"/>
                <w:highlight w:val="none"/>
              </w:rPr>
              <w:t>元（大写：</w:t>
            </w:r>
            <w:r>
              <w:rPr>
                <w:rFonts w:hint="eastAsia" w:ascii="宋体" w:hAnsi="宋体" w:eastAsia="宋体" w:cs="宋体"/>
                <w:b w:val="0"/>
                <w:bCs w:val="0"/>
                <w:color w:val="auto"/>
                <w:sz w:val="24"/>
                <w:szCs w:val="24"/>
                <w:highlight w:val="none"/>
                <w:lang w:val="en-US" w:eastAsia="zh-CN"/>
              </w:rPr>
              <w:t>叁仟</w:t>
            </w:r>
            <w:r>
              <w:rPr>
                <w:rFonts w:hint="eastAsia" w:ascii="宋体" w:hAnsi="宋体" w:eastAsia="宋体" w:cs="宋体"/>
                <w:b w:val="0"/>
                <w:bCs w:val="0"/>
                <w:color w:val="auto"/>
                <w:sz w:val="24"/>
                <w:szCs w:val="24"/>
                <w:highlight w:val="none"/>
              </w:rPr>
              <w:t>元整）</w:t>
            </w:r>
          </w:p>
          <w:p w14:paraId="03292865">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62B127FB">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以上费用不单独列出，响应供应商自行考虑在投标报价中，成交人领取成交通知书前支付以上费用，必须从企业账户转入阜阳市同创投资咨询管理有限公司账户。 </w:t>
            </w:r>
          </w:p>
          <w:p w14:paraId="3E585B09">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收取方式：转账（转款时请备注：XXX项目采购代理费）</w:t>
            </w:r>
          </w:p>
          <w:p w14:paraId="6F60AA85">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公司名称：阜阳市同创投资咨询管理有限公司</w:t>
            </w:r>
          </w:p>
          <w:p w14:paraId="6A207A6F">
            <w:pPr>
              <w:pStyle w:val="1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开户银行：阜阳颍东农村商业银行股份有限公司颍州路支行</w:t>
            </w:r>
          </w:p>
          <w:p w14:paraId="22184015">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 xml:space="preserve">账号：2000 0614 2558 1030 0000 122 </w:t>
            </w:r>
          </w:p>
        </w:tc>
      </w:tr>
      <w:tr w14:paraId="3505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4F81DE7">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27.1</w:t>
            </w:r>
          </w:p>
        </w:tc>
        <w:tc>
          <w:tcPr>
            <w:tcW w:w="908" w:type="pct"/>
            <w:vAlign w:val="center"/>
          </w:tcPr>
          <w:p w14:paraId="1FA86DF7">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签订合同和合同公告时间</w:t>
            </w:r>
          </w:p>
        </w:tc>
        <w:tc>
          <w:tcPr>
            <w:tcW w:w="3519" w:type="pct"/>
            <w:vAlign w:val="center"/>
          </w:tcPr>
          <w:p w14:paraId="78C66C65">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（1）采购人与成交供应商应当自发出成交通知书之日起30日内签订合同，采购人与成交供应商不得擅自变更合同。</w:t>
            </w:r>
          </w:p>
        </w:tc>
      </w:tr>
      <w:tr w14:paraId="537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5169465">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29.3</w:t>
            </w:r>
          </w:p>
        </w:tc>
        <w:tc>
          <w:tcPr>
            <w:tcW w:w="908" w:type="pct"/>
            <w:vAlign w:val="center"/>
          </w:tcPr>
          <w:p w14:paraId="4BD0333D">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519" w:type="pct"/>
            <w:vAlign w:val="center"/>
          </w:tcPr>
          <w:p w14:paraId="66087B68">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（1）通过电子邮箱在线提出（电子邮箱地址：</w:t>
            </w:r>
            <w:r>
              <w:rPr>
                <w:rFonts w:hint="eastAsia" w:ascii="宋体" w:hAnsi="宋体" w:eastAsia="宋体" w:cs="宋体"/>
                <w:b w:val="0"/>
                <w:color w:val="auto"/>
                <w:sz w:val="24"/>
                <w:szCs w:val="24"/>
                <w:highlight w:val="none"/>
                <w:lang w:val="en-US" w:eastAsia="zh-CN"/>
              </w:rPr>
              <w:t>1206280744</w:t>
            </w:r>
            <w:r>
              <w:rPr>
                <w:rFonts w:hint="eastAsia" w:ascii="宋体" w:hAnsi="宋体" w:eastAsia="宋体" w:cs="宋体"/>
                <w:b w:val="0"/>
                <w:color w:val="auto"/>
                <w:sz w:val="24"/>
                <w:szCs w:val="24"/>
                <w:highlight w:val="none"/>
              </w:rPr>
              <w:t>@qq.com)</w:t>
            </w:r>
          </w:p>
          <w:p w14:paraId="00F96F50">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（2）书面提出</w:t>
            </w:r>
          </w:p>
          <w:p w14:paraId="5F200E52">
            <w:pPr>
              <w:pStyle w:val="1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接收部门：阜阳理工学院、阜阳市同创投资咨询管理有限公司</w:t>
            </w:r>
          </w:p>
          <w:p w14:paraId="3835448D">
            <w:pPr>
              <w:pStyle w:val="1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联系电话：0558-</w:t>
            </w:r>
            <w:r>
              <w:rPr>
                <w:rFonts w:hint="eastAsia"/>
                <w:b w:val="0"/>
                <w:color w:val="auto"/>
                <w:sz w:val="24"/>
                <w:highlight w:val="none"/>
                <w:lang w:eastAsia="zh-CN"/>
              </w:rPr>
              <w:t>2689020</w:t>
            </w:r>
            <w:r>
              <w:rPr>
                <w:rFonts w:hint="eastAsia" w:ascii="宋体" w:hAnsi="宋体" w:eastAsia="宋体"/>
                <w:b w:val="0"/>
                <w:color w:val="auto"/>
                <w:sz w:val="24"/>
                <w:highlight w:val="none"/>
              </w:rPr>
              <w:t xml:space="preserve">、0558-2166016（备用电话0558-2166013） </w:t>
            </w:r>
          </w:p>
          <w:p w14:paraId="52BB8B0B">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 xml:space="preserve">通讯地址：安徽省阜阳市颍州区阜临路169号、阜阳市市民中心三楼6号厅 </w:t>
            </w:r>
          </w:p>
        </w:tc>
      </w:tr>
      <w:tr w14:paraId="5993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D396CED">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bCs/>
                <w:color w:val="auto"/>
                <w:kern w:val="2"/>
                <w:highlight w:val="none"/>
              </w:rPr>
              <w:t>32.1</w:t>
            </w:r>
          </w:p>
        </w:tc>
        <w:tc>
          <w:tcPr>
            <w:tcW w:w="1590" w:type="dxa"/>
            <w:vAlign w:val="center"/>
          </w:tcPr>
          <w:p w14:paraId="5D109335">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重要提示</w:t>
            </w:r>
          </w:p>
        </w:tc>
        <w:tc>
          <w:tcPr>
            <w:tcW w:w="6164" w:type="dxa"/>
            <w:vAlign w:val="center"/>
          </w:tcPr>
          <w:p w14:paraId="0B7A06AB">
            <w:pPr>
              <w:pStyle w:val="1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（1）中标人应在规定期限内提交履约担保并与采购人签订合同，若中标人未能在规定期限内提交履约担保或签订合同，采购人有权取消中标人中标资格，并将相关违约行为报送监管部门，实施信用惩戒；</w:t>
            </w:r>
          </w:p>
          <w:p w14:paraId="7C4CF03F">
            <w:pPr>
              <w:pStyle w:val="1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合同签订后，中标人存在规定时间内不组织人员进场开工，不履行供货不履行供货、安装或服务义务等情况，采购人有权解除合同，并追究违约责任，同时将相关违约行为报送监管部门，记不良行为记录，实施信用惩戒；</w:t>
            </w:r>
          </w:p>
          <w:p w14:paraId="7289705D">
            <w:pPr>
              <w:pStyle w:val="16"/>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（3）中标人中标后被监管部门查实存在违法行为，不满足中标条件的，由采购人取消中标资格，并做好项目后续工作；</w:t>
            </w:r>
          </w:p>
          <w:p w14:paraId="1538FD5B">
            <w:pPr>
              <w:pStyle w:val="16"/>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cs="宋体"/>
                <w:b w:val="0"/>
                <w:color w:val="auto"/>
                <w:kern w:val="2"/>
                <w:sz w:val="24"/>
                <w:szCs w:val="24"/>
                <w:highlight w:val="none"/>
              </w:rPr>
            </w:pPr>
            <w:r>
              <w:rPr>
                <w:rFonts w:hint="eastAsia" w:ascii="宋体" w:hAnsi="宋体" w:eastAsia="宋体"/>
                <w:b w:val="0"/>
                <w:color w:val="auto"/>
                <w:sz w:val="24"/>
                <w:highlight w:val="none"/>
              </w:rPr>
              <w:t>（4）中标人在中标项目发生投诉、信访举报案件、履约存在争议时，拒绝协助配合执法部门调查案件的，采购人可以取消其中标资格或解除合同，并追究其违约责任。</w:t>
            </w:r>
          </w:p>
        </w:tc>
      </w:tr>
      <w:tr w14:paraId="2ACB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753F236">
            <w:pPr>
              <w:pStyle w:val="17"/>
              <w:pBdr>
                <w:bottom w:val="none" w:color="auto" w:sz="0" w:space="0"/>
              </w:pBdr>
              <w:tabs>
                <w:tab w:val="clear" w:pos="4153"/>
                <w:tab w:val="clear" w:pos="8306"/>
              </w:tabs>
              <w:adjustRightInd/>
              <w:spacing w:line="360" w:lineRule="auto"/>
              <w:jc w:val="center"/>
              <w:textAlignment w:val="auto"/>
              <w:rPr>
                <w:rFonts w:hint="eastAsia" w:ascii="宋体" w:hAnsi="宋体" w:eastAsia="宋体" w:cs="宋体"/>
                <w:bCs/>
                <w:color w:val="auto"/>
                <w:kern w:val="2"/>
                <w:sz w:val="24"/>
                <w:szCs w:val="24"/>
                <w:highlight w:val="none"/>
              </w:rPr>
            </w:pPr>
            <w:r>
              <w:rPr>
                <w:rFonts w:hint="eastAsia" w:ascii="宋体" w:hAnsi="宋体" w:eastAsia="宋体"/>
                <w:bCs/>
                <w:color w:val="auto"/>
                <w:kern w:val="2"/>
                <w:highlight w:val="none"/>
              </w:rPr>
              <w:t>32.2</w:t>
            </w:r>
          </w:p>
        </w:tc>
        <w:tc>
          <w:tcPr>
            <w:tcW w:w="1590" w:type="dxa"/>
            <w:vAlign w:val="center"/>
          </w:tcPr>
          <w:p w14:paraId="7C13BEFB">
            <w:pPr>
              <w:pStyle w:val="1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b w:val="0"/>
                <w:color w:val="auto"/>
                <w:sz w:val="24"/>
                <w:highlight w:val="none"/>
              </w:rPr>
              <w:t>解释权</w:t>
            </w:r>
          </w:p>
        </w:tc>
        <w:tc>
          <w:tcPr>
            <w:tcW w:w="6164" w:type="dxa"/>
            <w:vAlign w:val="center"/>
          </w:tcPr>
          <w:p w14:paraId="5F72C4C2">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42848D65">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2EF8208A">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F57874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w:t>
            </w:r>
            <w:r>
              <w:rPr>
                <w:rFonts w:hint="eastAsia" w:ascii="宋体" w:hAnsi="宋体" w:eastAsia="宋体"/>
                <w:bCs/>
                <w:color w:val="auto"/>
                <w:sz w:val="24"/>
                <w:szCs w:val="24"/>
                <w:highlight w:val="none"/>
              </w:rPr>
              <w:t>招标公告、</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21F2B80">
            <w:pPr>
              <w:pStyle w:val="16"/>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rPr>
            </w:pPr>
            <w:r>
              <w:rPr>
                <w:rFonts w:hint="eastAsia" w:ascii="宋体" w:hAnsi="宋体" w:eastAsia="宋体"/>
                <w:b w:val="0"/>
                <w:color w:val="auto"/>
                <w:kern w:val="2"/>
                <w:sz w:val="24"/>
                <w:szCs w:val="24"/>
                <w:highlight w:val="none"/>
              </w:rPr>
              <w:t>（5）</w:t>
            </w:r>
            <w:r>
              <w:rPr>
                <w:rFonts w:ascii="宋体" w:hAnsi="宋体" w:eastAsia="宋体"/>
                <w:b w:val="0"/>
                <w:color w:val="auto"/>
                <w:kern w:val="2"/>
                <w:sz w:val="24"/>
                <w:szCs w:val="24"/>
                <w:highlight w:val="none"/>
              </w:rPr>
              <w:t>按本款前述规定仍不能形成结论的，由</w:t>
            </w:r>
            <w:r>
              <w:rPr>
                <w:rFonts w:hint="eastAsia" w:ascii="宋体" w:hAnsi="宋体" w:eastAsia="宋体"/>
                <w:b w:val="0"/>
                <w:color w:val="auto"/>
                <w:kern w:val="2"/>
                <w:sz w:val="24"/>
                <w:szCs w:val="24"/>
                <w:highlight w:val="none"/>
              </w:rPr>
              <w:t>采购</w:t>
            </w:r>
            <w:r>
              <w:rPr>
                <w:rFonts w:ascii="宋体" w:hAnsi="宋体" w:eastAsia="宋体"/>
                <w:b w:val="0"/>
                <w:color w:val="auto"/>
                <w:kern w:val="2"/>
                <w:sz w:val="24"/>
                <w:szCs w:val="24"/>
                <w:highlight w:val="none"/>
              </w:rPr>
              <w:t>人负责解释。</w:t>
            </w:r>
          </w:p>
        </w:tc>
      </w:tr>
    </w:tbl>
    <w:p w14:paraId="049B753E">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0" w:name="_Toc577"/>
      <w:bookmarkStart w:id="21" w:name="_Toc6109"/>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0"/>
      <w:bookmarkEnd w:id="21"/>
    </w:p>
    <w:p w14:paraId="1ED919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7EBA72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814C7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259A68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05F61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2" w:name="_Hlk60610946"/>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60D22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BE5C7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谈判</w:t>
      </w:r>
      <w:r>
        <w:rPr>
          <w:rFonts w:ascii="宋体" w:hAnsi="宋体" w:eastAsia="宋体"/>
          <w:color w:val="auto"/>
          <w:sz w:val="24"/>
          <w:highlight w:val="none"/>
        </w:rPr>
        <w:t>文件。</w:t>
      </w:r>
    </w:p>
    <w:p w14:paraId="29E418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2DED68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bookmarkEnd w:id="22"/>
    <w:p w14:paraId="72C5A678">
      <w:pPr>
        <w:spacing w:line="360" w:lineRule="auto"/>
        <w:ind w:firstLine="435"/>
        <w:rPr>
          <w:rFonts w:ascii="宋体" w:hAnsi="宋体" w:eastAsia="宋体"/>
          <w:color w:val="auto"/>
          <w:sz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p w14:paraId="6DF48C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联合体谈判的，谈判文件获取手续由联合体中任一成员单位办理均可。</w:t>
      </w:r>
    </w:p>
    <w:p w14:paraId="05F3D6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0E588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68E2E2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2F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F7E81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D502B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633E08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A72FC4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012791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5D85E5F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6D08D7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4B00AE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4F2104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采购监督管理部门的政府采购有关规定的约束，其权利受到上述法律法规的保护。</w:t>
      </w:r>
    </w:p>
    <w:p w14:paraId="5D53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4FD1F3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5.1谈判文件包括下列内容：</w:t>
      </w:r>
    </w:p>
    <w:p w14:paraId="7B89FD6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竞争性谈判公告</w:t>
      </w:r>
    </w:p>
    <w:p w14:paraId="2D5DC64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526386D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D9B484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C00009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9A995D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168A88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16406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F032C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E3E6D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3F2E47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（电子邮箱）</w:t>
      </w:r>
      <w:r>
        <w:rPr>
          <w:rFonts w:asciiTheme="minorEastAsia" w:hAnsiTheme="minorEastAsia" w:eastAsiaTheme="minorEastAsia"/>
          <w:color w:val="auto"/>
          <w:sz w:val="24"/>
          <w:highlight w:val="none"/>
        </w:rPr>
        <w:t>提交给采购代理机构。</w:t>
      </w:r>
    </w:p>
    <w:p w14:paraId="18C951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2采购人可主动地或在答复供应商提出的询问时对谈判文件进行澄清与修改。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eastAsia="zh-CN"/>
        </w:rPr>
        <w:t>阜阳理工学院</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https://fyut.edu.cn/</w:t>
      </w:r>
      <w:r>
        <w:rPr>
          <w:rFonts w:hint="eastAsia" w:ascii="宋体" w:hAnsi="宋体" w:eastAsia="宋体"/>
          <w:color w:val="auto"/>
          <w:sz w:val="24"/>
          <w:szCs w:val="18"/>
          <w:highlight w:val="none"/>
        </w:rPr>
        <w:t>）网站</w:t>
      </w:r>
      <w:r>
        <w:rPr>
          <w:rFonts w:hint="eastAsia" w:asciiTheme="minorEastAsia" w:hAnsiTheme="minorEastAsia" w:eastAsiaTheme="minorEastAsia"/>
          <w:color w:val="auto"/>
          <w:sz w:val="24"/>
          <w:highlight w:val="none"/>
        </w:rPr>
        <w:t>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4A18C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617C3E59">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Cs/>
          <w:color w:val="auto"/>
          <w:sz w:val="24"/>
          <w:highlight w:val="none"/>
        </w:rPr>
        <w:t>。</w:t>
      </w:r>
    </w:p>
    <w:p w14:paraId="54E81CB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3CED61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B28D1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3E833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06E448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23BFE8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43CF86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2066CD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rPr>
        <w:t>本项目</w:t>
      </w:r>
      <w:r>
        <w:rPr>
          <w:rFonts w:ascii="宋体" w:hAnsi="宋体" w:eastAsia="宋体"/>
          <w:color w:val="auto"/>
          <w:sz w:val="24"/>
          <w:highlight w:val="none"/>
        </w:rPr>
        <w:t>响应文件格式的相关内容。</w:t>
      </w:r>
    </w:p>
    <w:p w14:paraId="47395A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3" w:name="_Hlk11703583"/>
      <w:r>
        <w:rPr>
          <w:rFonts w:hint="eastAsia" w:asciiTheme="minorEastAsia" w:hAnsiTheme="minorEastAsia" w:eastAsiaTheme="minorEastAsia"/>
          <w:color w:val="auto"/>
          <w:sz w:val="24"/>
          <w:highlight w:val="none"/>
        </w:rPr>
        <w:t>。</w:t>
      </w:r>
    </w:p>
    <w:bookmarkEnd w:id="23"/>
    <w:p w14:paraId="667E53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31AEA3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D089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。除谈判文件另有规定外，所有内容均应以人民币报价，供应商的谈判报价应遵守《中华人民共和国价格法》。</w:t>
      </w:r>
    </w:p>
    <w:p w14:paraId="580CE8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在分项报价表上标明分项服务、伴随的货物和工程的价格（如适用）和总价，未标明的视同包含在谈判报价中。</w:t>
      </w:r>
    </w:p>
    <w:p w14:paraId="66EB6F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02B02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3F99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599C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4CAF9E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10.1本项目不收取谈判保证金。</w:t>
      </w:r>
    </w:p>
    <w:p w14:paraId="0F12274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04FB92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8CE9C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62749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152A36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48980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12.1供应商应当在竞争性谈判公告规定的响应文件提交截止时间前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递交响应</w:t>
      </w:r>
      <w:r>
        <w:rPr>
          <w:rFonts w:asciiTheme="minorEastAsia" w:hAnsiTheme="minorEastAsia" w:eastAsiaTheme="minorEastAsia"/>
          <w:color w:val="auto"/>
          <w:sz w:val="24"/>
          <w:highlight w:val="none"/>
        </w:rPr>
        <w:t>文件。</w:t>
      </w:r>
    </w:p>
    <w:p w14:paraId="14DD27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提交，并可以补充、修改或者撤回响应文件。响应文件提交截止时间前未完成响应文件递交的，视为撤回响应文件。响应文件提交截止时间后送达的响应文件，采购人有权拒收</w:t>
      </w:r>
      <w:r>
        <w:rPr>
          <w:rFonts w:asciiTheme="minorEastAsia" w:hAnsiTheme="minorEastAsia" w:eastAsiaTheme="minorEastAsia"/>
          <w:color w:val="auto"/>
          <w:sz w:val="24"/>
          <w:highlight w:val="none"/>
        </w:rPr>
        <w:t>。</w:t>
      </w:r>
    </w:p>
    <w:p w14:paraId="55AD65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73BCFD4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7391183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28C161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52DC95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238760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6D2D8FF4">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.响应文件的评审与谈判</w:t>
      </w:r>
    </w:p>
    <w:p w14:paraId="65C584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1采购人和采购代理机构将在竞争性谈判公告规定的时间和地点组织谈判。</w:t>
      </w:r>
    </w:p>
    <w:p w14:paraId="15BF92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竞争性谈判采用最低评标价法评审。</w:t>
      </w:r>
    </w:p>
    <w:p w14:paraId="53345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616BC3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14.3谈判小组将按照谈判文件规定的评审方法和标准对供应商独立进行评审。评审程序如下：</w:t>
      </w:r>
    </w:p>
    <w:p w14:paraId="58660B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14.3.1初审。谈判小组对供应商必须满足和实质性响应的内容进行评审，供应商未实质性响应谈判文件要求导致响应无效的，谈判小组将以书面询标的方式告知有关供应商。</w:t>
      </w:r>
    </w:p>
    <w:p w14:paraId="232C3B0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BC295F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以联合体形式参加谈判的，联合体成员存在以上不良信用记录的，联合体谈判将被认定为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792F21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023F1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14.3.2谈判。初审合格后，谈判小组将按响应文件提交顺序集中与单一供应商分别进行谈判，并给予所有参加谈判的供应商平等的谈判机会。</w:t>
      </w:r>
    </w:p>
    <w:p w14:paraId="0F88FF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52EB1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47D56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14.4.1为保证谈判活动顺利进行，供应商可派相关技术人员进行网上答疑；</w:t>
      </w:r>
    </w:p>
    <w:p w14:paraId="094449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33F6B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43E540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501514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02C4A9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39229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.终止竞争性谈判</w:t>
      </w:r>
    </w:p>
    <w:p w14:paraId="5C9168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15.1出现下列情况之一时，采购人和采购代理机构有权宣布终止竞争性谈判采购，并将理由通知所有供应商：</w:t>
      </w:r>
    </w:p>
    <w:p w14:paraId="34D02A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308D0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4DAF7B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DE8D6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47508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E211EE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205F9AE">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16.2谈判小组要求供应商澄清、说明或者更正响应文件应当以书面形式（询标）作出。供应商的澄清、说明或者更正应当由法定代表人或其授权代表签字或者加盖公章。</w:t>
      </w:r>
    </w:p>
    <w:p w14:paraId="3F69D0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1EE89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62A512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C05C7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7F355C10">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2A1AEC48">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4265133E">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6E929B5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2FBCD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53DC6C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3F4C5A0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41F292D2">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61770E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082867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9AE55A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1.1评审将在严格保密的情况下进行。</w:t>
      </w:r>
    </w:p>
    <w:p w14:paraId="7BACFA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937F612">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5D7E8DE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r>
        <w:rPr>
          <w:rFonts w:hint="eastAsia" w:ascii="宋体" w:hAnsi="宋体" w:eastAsia="宋体"/>
          <w:color w:val="auto"/>
          <w:sz w:val="24"/>
          <w:szCs w:val="18"/>
          <w:highlight w:val="none"/>
          <w:lang w:eastAsia="zh-CN"/>
        </w:rPr>
        <w:t>阜阳理工学院</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https://fyut.edu.cn/</w:t>
      </w:r>
      <w:r>
        <w:rPr>
          <w:rFonts w:hint="eastAsia" w:ascii="宋体" w:hAnsi="宋体" w:eastAsia="宋体"/>
          <w:color w:val="auto"/>
          <w:sz w:val="24"/>
          <w:szCs w:val="18"/>
          <w:highlight w:val="none"/>
        </w:rPr>
        <w:t>）网站上</w:t>
      </w:r>
      <w:r>
        <w:rPr>
          <w:rFonts w:asciiTheme="minorEastAsia" w:hAnsiTheme="minorEastAsia" w:eastAsiaTheme="minorEastAsia"/>
          <w:color w:val="auto"/>
          <w:sz w:val="24"/>
          <w:highlight w:val="none"/>
        </w:rPr>
        <w:t>发布成交结果公告。</w:t>
      </w:r>
    </w:p>
    <w:p w14:paraId="35DFD3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8097EEE">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3</w:t>
      </w:r>
      <w:r>
        <w:rPr>
          <w:rFonts w:ascii="宋体" w:hAnsi="宋体" w:eastAsia="宋体"/>
          <w:b/>
          <w:color w:val="auto"/>
          <w:sz w:val="24"/>
          <w:highlight w:val="none"/>
        </w:rPr>
        <w:t>.成交通知书</w:t>
      </w:r>
    </w:p>
    <w:p w14:paraId="71A1AAB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30575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C462C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.3成交通知书是合同的组成部分。</w:t>
      </w:r>
    </w:p>
    <w:p w14:paraId="4FD7AD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076EDE90">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4FCEA3E">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24.2采购代理机构对未成交的供应商不做未成交原因的解释。</w:t>
      </w:r>
    </w:p>
    <w:p w14:paraId="7A4209B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76D6DC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EA0D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4302B2E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21D913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FB391B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.签订合同</w:t>
      </w:r>
    </w:p>
    <w:p w14:paraId="3BCF36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28EA00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.2谈判文件、成交供应商的响应文件及其澄清文件等，均为签订合同的依据。</w:t>
      </w:r>
    </w:p>
    <w:p w14:paraId="52B8F3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0D7D906B">
      <w:pPr>
        <w:spacing w:line="360" w:lineRule="auto"/>
        <w:ind w:firstLine="435"/>
        <w:rPr>
          <w:rFonts w:ascii="宋体" w:hAnsi="宋体" w:eastAsia="宋体"/>
          <w:color w:val="auto"/>
          <w:sz w:val="24"/>
          <w:highlight w:val="none"/>
        </w:rPr>
      </w:pPr>
      <w:bookmarkStart w:id="24"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4"/>
    </w:p>
    <w:p w14:paraId="00FC897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.廉洁自律规定</w:t>
      </w:r>
    </w:p>
    <w:p w14:paraId="1E8FA3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492157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FCB4E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.质疑的提出与接收</w:t>
      </w:r>
    </w:p>
    <w:p w14:paraId="09112F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2B977A1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2D864B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D2C06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注：上述条款中所要求的书面形式包含通过电子邮箱递交方式。</w:t>
      </w:r>
    </w:p>
    <w:p w14:paraId="3183816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.需要补充的其他内容</w:t>
      </w:r>
    </w:p>
    <w:p w14:paraId="687509F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A0BD83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7ACBE9E">
      <w:pPr>
        <w:spacing w:line="360" w:lineRule="auto"/>
        <w:jc w:val="center"/>
        <w:outlineLvl w:val="0"/>
        <w:rPr>
          <w:rFonts w:asciiTheme="minorEastAsia" w:hAnsiTheme="minorEastAsia" w:eastAsiaTheme="minorEastAsia"/>
          <w:b/>
          <w:color w:val="auto"/>
          <w:sz w:val="28"/>
          <w:highlight w:val="none"/>
        </w:rPr>
      </w:pPr>
      <w:bookmarkStart w:id="25" w:name="_Toc12846"/>
      <w:r>
        <w:rPr>
          <w:rFonts w:hint="eastAsia" w:asciiTheme="minorEastAsia" w:hAnsiTheme="minorEastAsia" w:eastAsiaTheme="minorEastAsia"/>
          <w:b/>
          <w:color w:val="auto"/>
          <w:sz w:val="28"/>
          <w:highlight w:val="none"/>
        </w:rPr>
        <w:t>第三章  采购需求</w:t>
      </w:r>
      <w:bookmarkEnd w:id="25"/>
    </w:p>
    <w:p w14:paraId="173EEDA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5B2BF7E">
      <w:pPr>
        <w:spacing w:line="360" w:lineRule="auto"/>
        <w:ind w:firstLine="435"/>
        <w:rPr>
          <w:rFonts w:ascii="宋体" w:hAnsi="宋体" w:eastAsia="宋体" w:cs="宋体"/>
          <w:color w:val="auto"/>
          <w:sz w:val="24"/>
          <w:szCs w:val="24"/>
          <w:highlight w:val="none"/>
        </w:rPr>
      </w:pPr>
      <w:bookmarkStart w:id="26" w:name="_Toc4514"/>
      <w:r>
        <w:rPr>
          <w:rFonts w:hint="eastAsia" w:ascii="宋体" w:hAnsi="宋体" w:eastAsia="宋体" w:cs="宋体"/>
          <w:color w:val="auto"/>
          <w:sz w:val="24"/>
          <w:szCs w:val="24"/>
          <w:highlight w:val="none"/>
        </w:rPr>
        <w:t>本采购需求中提出的服务方案仅为参考，如无明确限制，供应商可以进行优化，提供满足采购人实际需要的更优（或者性能实质上不低于的）服务方案，且此方案须经谈判小组评审认可。</w:t>
      </w:r>
    </w:p>
    <w:p w14:paraId="42B614A3">
      <w:pPr>
        <w:spacing w:line="360" w:lineRule="auto"/>
        <w:ind w:firstLine="437"/>
        <w:outlineLvl w:val="1"/>
        <w:rPr>
          <w:rFonts w:ascii="宋体" w:hAnsi="宋体" w:eastAsia="宋体"/>
          <w:b/>
          <w:color w:val="auto"/>
          <w:sz w:val="24"/>
          <w:szCs w:val="18"/>
          <w:highlight w:val="none"/>
        </w:rPr>
      </w:pPr>
      <w:bookmarkStart w:id="27" w:name="_Toc24918"/>
      <w:r>
        <w:rPr>
          <w:rFonts w:hint="eastAsia" w:ascii="宋体" w:hAnsi="宋体" w:eastAsia="宋体"/>
          <w:b/>
          <w:color w:val="auto"/>
          <w:sz w:val="24"/>
          <w:szCs w:val="18"/>
          <w:highlight w:val="none"/>
        </w:rPr>
        <w:t>一、采购需求前附表</w:t>
      </w:r>
      <w:bookmarkEnd w:id="26"/>
      <w:bookmarkEnd w:id="27"/>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921"/>
        <w:gridCol w:w="5597"/>
      </w:tblGrid>
      <w:tr w14:paraId="076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662C5E3E">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1127" w:type="pct"/>
            <w:vAlign w:val="center"/>
          </w:tcPr>
          <w:p w14:paraId="2E68A07C">
            <w:pPr>
              <w:pStyle w:val="16"/>
              <w:widowControl w:val="0"/>
              <w:spacing w:before="0" w:beforeAutospacing="0" w:after="0" w:afterAutospacing="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283" w:type="pct"/>
            <w:vAlign w:val="center"/>
          </w:tcPr>
          <w:p w14:paraId="62173326">
            <w:pPr>
              <w:pStyle w:val="16"/>
              <w:widowControl w:val="0"/>
              <w:spacing w:before="0" w:beforeAutospacing="0" w:after="0" w:afterAutospacing="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149A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5F93E601">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1127" w:type="pct"/>
            <w:vAlign w:val="center"/>
          </w:tcPr>
          <w:p w14:paraId="79E3A1F2">
            <w:pPr>
              <w:pStyle w:val="16"/>
              <w:widowControl w:val="0"/>
              <w:spacing w:before="0" w:beforeAutospacing="0" w:after="0" w:afterAutospacing="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付款方式</w:t>
            </w:r>
          </w:p>
        </w:tc>
        <w:tc>
          <w:tcPr>
            <w:tcW w:w="3283" w:type="pct"/>
            <w:vAlign w:val="center"/>
          </w:tcPr>
          <w:p w14:paraId="674BD792">
            <w:pPr>
              <w:pStyle w:val="16"/>
              <w:widowControl w:val="0"/>
              <w:spacing w:before="0" w:beforeAutospacing="0" w:after="0" w:afterAutospacing="0" w:line="360" w:lineRule="auto"/>
              <w:jc w:val="both"/>
              <w:rPr>
                <w:rFonts w:hint="default" w:ascii="宋体" w:hAnsi="宋体" w:eastAsia="@仿宋_GB2312" w:cs="宋体"/>
                <w:b w:val="0"/>
                <w:color w:val="auto"/>
                <w:sz w:val="24"/>
                <w:szCs w:val="24"/>
                <w:highlight w:val="none"/>
                <w:lang w:val="en-US" w:eastAsia="zh-CN"/>
              </w:rPr>
            </w:pPr>
            <w:r>
              <w:rPr>
                <w:rFonts w:hint="eastAsia" w:ascii="宋体" w:hAnsi="宋体" w:eastAsia="宋体" w:cs="宋体"/>
                <w:b/>
                <w:bCs w:val="0"/>
                <w:color w:val="auto"/>
                <w:sz w:val="24"/>
                <w:szCs w:val="24"/>
                <w:highlight w:val="none"/>
              </w:rPr>
              <w:t>体检时由</w:t>
            </w:r>
            <w:r>
              <w:rPr>
                <w:rFonts w:hint="eastAsia" w:ascii="宋体" w:hAnsi="宋体" w:eastAsia="宋体" w:cs="宋体"/>
                <w:b/>
                <w:bCs w:val="0"/>
                <w:color w:val="auto"/>
                <w:sz w:val="24"/>
                <w:szCs w:val="24"/>
                <w:highlight w:val="none"/>
                <w:lang w:val="en-US" w:eastAsia="zh-CN"/>
              </w:rPr>
              <w:t>采购人待服务完成且验收合格后一个月内支付。</w:t>
            </w:r>
          </w:p>
        </w:tc>
      </w:tr>
      <w:tr w14:paraId="1F79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3BB5D20C">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1127" w:type="pct"/>
            <w:vAlign w:val="center"/>
          </w:tcPr>
          <w:p w14:paraId="51549BAD">
            <w:pPr>
              <w:pStyle w:val="16"/>
              <w:widowControl w:val="0"/>
              <w:spacing w:before="0" w:beforeAutospacing="0" w:after="0" w:afterAutospacing="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283" w:type="pct"/>
            <w:vAlign w:val="center"/>
          </w:tcPr>
          <w:p w14:paraId="442D2D73">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采购人指定地点</w:t>
            </w:r>
          </w:p>
        </w:tc>
      </w:tr>
      <w:tr w14:paraId="61D8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0D3A8BCC">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1127" w:type="pct"/>
            <w:vAlign w:val="center"/>
          </w:tcPr>
          <w:p w14:paraId="77E10F50">
            <w:pPr>
              <w:pStyle w:val="16"/>
              <w:widowControl w:val="0"/>
              <w:spacing w:before="0" w:beforeAutospacing="0" w:after="0" w:afterAutospacing="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283" w:type="pct"/>
            <w:vAlign w:val="center"/>
          </w:tcPr>
          <w:p w14:paraId="0C26DB77">
            <w:pPr>
              <w:pStyle w:val="1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签订合同之日起2个月内完成服务。</w:t>
            </w:r>
          </w:p>
        </w:tc>
      </w:tr>
      <w:tr w14:paraId="7E3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233D5386">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1127" w:type="pct"/>
            <w:vAlign w:val="center"/>
          </w:tcPr>
          <w:p w14:paraId="59CC39DA">
            <w:pPr>
              <w:pStyle w:val="16"/>
              <w:widowControl w:val="0"/>
              <w:spacing w:before="0" w:beforeAutospacing="0" w:after="0" w:afterAutospacing="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283" w:type="pct"/>
            <w:vAlign w:val="center"/>
          </w:tcPr>
          <w:p w14:paraId="3C62466B">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eastAsia="zh-CN"/>
              </w:rPr>
              <w:t>阜阳理工学院2025级新生体检服务采购项目</w:t>
            </w:r>
          </w:p>
          <w:p w14:paraId="6A28A92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所属行业：其他未列明行业；</w:t>
            </w:r>
          </w:p>
        </w:tc>
      </w:tr>
      <w:tr w14:paraId="2810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9" w:type="pct"/>
            <w:vAlign w:val="center"/>
          </w:tcPr>
          <w:p w14:paraId="462FBEF5">
            <w:pPr>
              <w:pStyle w:val="17"/>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p>
        </w:tc>
        <w:tc>
          <w:tcPr>
            <w:tcW w:w="1127" w:type="pct"/>
            <w:vAlign w:val="center"/>
          </w:tcPr>
          <w:p w14:paraId="283A267D">
            <w:pPr>
              <w:pStyle w:val="16"/>
              <w:widowControl w:val="0"/>
              <w:spacing w:before="0" w:beforeAutospacing="0" w:after="0" w:afterAutospacing="0" w:line="360" w:lineRule="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符合性审查业绩</w:t>
            </w:r>
          </w:p>
        </w:tc>
        <w:tc>
          <w:tcPr>
            <w:tcW w:w="3283" w:type="pct"/>
            <w:vAlign w:val="center"/>
          </w:tcPr>
          <w:p w14:paraId="263022A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供应商需提供一项</w:t>
            </w:r>
            <w:r>
              <w:rPr>
                <w:rFonts w:hint="eastAsia" w:ascii="宋体" w:hAnsi="宋体" w:eastAsia="宋体" w:cs="宋体"/>
                <w:color w:val="auto"/>
                <w:sz w:val="24"/>
                <w:szCs w:val="24"/>
                <w:highlight w:val="none"/>
              </w:rPr>
              <w:t>自2022年7月1日以来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以合同签订时间为准）已完成</w:t>
            </w:r>
            <w:r>
              <w:rPr>
                <w:rFonts w:hint="eastAsia" w:ascii="宋体" w:hAnsi="宋体" w:eastAsia="宋体" w:cs="宋体"/>
                <w:color w:val="auto"/>
                <w:sz w:val="24"/>
                <w:szCs w:val="24"/>
                <w:highlight w:val="none"/>
              </w:rPr>
              <w:t>过单项合同体检服务人数在1500人及以上的服务业绩。</w:t>
            </w:r>
          </w:p>
          <w:p w14:paraId="00B0A796">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注：需提供有效的合同、有效的验收证明材料（如发票等）复印件或扫描件，合同中需能体现关键评审因素（如：时间、服务内容、服务人数），如无法体现关键信息，需另行提供业主加盖公章的证明材料。</w:t>
            </w:r>
          </w:p>
        </w:tc>
      </w:tr>
    </w:tbl>
    <w:p w14:paraId="1459E79E">
      <w:pPr>
        <w:spacing w:line="360" w:lineRule="auto"/>
        <w:ind w:firstLine="437"/>
        <w:outlineLvl w:val="1"/>
        <w:rPr>
          <w:rFonts w:hint="eastAsia" w:ascii="宋体" w:hAnsi="宋体" w:eastAsia="宋体"/>
          <w:b/>
          <w:color w:val="auto"/>
          <w:sz w:val="24"/>
          <w:szCs w:val="18"/>
          <w:highlight w:val="none"/>
          <w:lang w:val="zh-CN"/>
        </w:rPr>
      </w:pPr>
      <w:r>
        <w:rPr>
          <w:rFonts w:hint="eastAsia" w:ascii="宋体" w:hAnsi="宋体" w:eastAsia="宋体"/>
          <w:b/>
          <w:color w:val="auto"/>
          <w:sz w:val="24"/>
          <w:szCs w:val="18"/>
          <w:highlight w:val="none"/>
          <w:lang w:val="zh-CN"/>
        </w:rPr>
        <w:t>二、项目概况</w:t>
      </w:r>
    </w:p>
    <w:p w14:paraId="21A20E98">
      <w:pPr>
        <w:autoSpaceDE w:val="0"/>
        <w:autoSpaceDN w:val="0"/>
        <w:spacing w:line="360" w:lineRule="auto"/>
        <w:ind w:firstLine="480" w:firstLineChars="200"/>
        <w:jc w:val="left"/>
        <w:rPr>
          <w:rFonts w:hint="default" w:ascii="宋体" w:hAnsi="宋体" w:eastAsia="宋体"/>
          <w:bCs/>
          <w:color w:val="auto"/>
          <w:kern w:val="0"/>
          <w:sz w:val="24"/>
          <w:szCs w:val="28"/>
          <w:highlight w:val="none"/>
          <w:lang w:val="en-US"/>
        </w:rPr>
      </w:pPr>
      <w:r>
        <w:rPr>
          <w:rFonts w:hint="eastAsia" w:ascii="宋体" w:hAnsi="宋体" w:eastAsia="宋体" w:cs="宋体"/>
          <w:color w:val="auto"/>
          <w:sz w:val="24"/>
          <w:szCs w:val="24"/>
          <w:highlight w:val="none"/>
          <w:lang w:eastAsia="zh-CN"/>
        </w:rPr>
        <w:t>为了全面掌握在校学生的健康状况，及时发现和预防疾病，保障学生的身体健康，根据《学校卫生工作条例》、《传染病防治法》和《学校结核病防控工作规范（2017版）》等相关法律法规要求，结合我校实际情况，现对本校全体在校学生（约为2800人），包括普通学生、专升本学生等2025级新生体检服务进行采购。</w:t>
      </w:r>
    </w:p>
    <w:p w14:paraId="11286C91">
      <w:pPr>
        <w:spacing w:line="360" w:lineRule="auto"/>
        <w:ind w:firstLine="437"/>
        <w:outlineLvl w:val="1"/>
        <w:rPr>
          <w:rFonts w:hint="eastAsia" w:ascii="宋体" w:hAnsi="宋体" w:eastAsia="宋体"/>
          <w:b/>
          <w:color w:val="auto"/>
          <w:sz w:val="24"/>
          <w:szCs w:val="18"/>
          <w:highlight w:val="none"/>
          <w:lang w:val="zh-CN"/>
        </w:rPr>
      </w:pPr>
      <w:r>
        <w:rPr>
          <w:rFonts w:hint="eastAsia" w:ascii="宋体" w:hAnsi="宋体" w:eastAsia="宋体"/>
          <w:b/>
          <w:color w:val="auto"/>
          <w:sz w:val="24"/>
          <w:szCs w:val="18"/>
          <w:highlight w:val="none"/>
          <w:lang w:val="zh-CN"/>
        </w:rPr>
        <w:t>三、服务需求</w:t>
      </w:r>
    </w:p>
    <w:p w14:paraId="04759CDE">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1、体检内容</w:t>
      </w:r>
    </w:p>
    <w:p w14:paraId="67CB2A74">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传染病筛查：主要包括肺结核皮试与胸透筛查。</w:t>
      </w:r>
    </w:p>
    <w:p w14:paraId="417A9C99">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体格检查：包括身高、体重、血压等基本指标的测量。</w:t>
      </w:r>
    </w:p>
    <w:p w14:paraId="7138E76C">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内科检查：包括心肺听诊、腹部触诊等。</w:t>
      </w:r>
    </w:p>
    <w:p w14:paraId="374C200C">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外科检查：包括皮肤、四肢、脊柱等外观检查。</w:t>
      </w:r>
    </w:p>
    <w:p w14:paraId="611D34A4">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五官科检查：包括视力、听力、口腔等。</w:t>
      </w:r>
    </w:p>
    <w:p w14:paraId="191D24A5">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辅助检查：包括血常规、肝功能等。</w:t>
      </w:r>
    </w:p>
    <w:p w14:paraId="4AF17E96">
      <w:pPr>
        <w:spacing w:line="360" w:lineRule="auto"/>
        <w:ind w:firstLine="437"/>
        <w:outlineLvl w:val="1"/>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2、体检流程</w:t>
      </w:r>
    </w:p>
    <w:p w14:paraId="1B2EBB83">
      <w:pPr>
        <w:spacing w:line="360" w:lineRule="auto"/>
        <w:ind w:firstLine="437"/>
        <w:outlineLvl w:val="1"/>
        <w:rPr>
          <w:rFonts w:hint="default"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结核病筛查：根据安徽省疾病预防控制中心文件（皖疾控中心结防〔2025〕52 号）建议：“因皮试通常采用的有结核菌素纯蛋白衍生物（PPD）和重组结核分枝杆菌融合蛋白（EC），PPD 因抗原成分与卡介苗和非结核分枝杆菌的抗原成分大部分同源，在卡介苗接种高覆盖地区，或非结核分枝杆菌高流行地区，容易发生交叉反应，出现假阳性；EC 因不受卡介苗和多数肺结核分枝杆菌感染的影响，灵敏度和特异度均较高。”鉴于我校22-24级新生皮试筛查假阳性过高的情况，为达到省疾控质控要求，我校本年度结核皮试必须采用重组结核分枝杆菌融合蛋白（EC）。</w:t>
      </w:r>
    </w:p>
    <w:p w14:paraId="1CD93B3E">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为避免结核皮试与胸透筛查数据冲突引发的复筛，供应商需在现场体检的三日前配合采购人率先对接防控部门完成结核皮试，待皮试结果确定后对强阳性同学分开进行胸透测试。</w:t>
      </w:r>
    </w:p>
    <w:p w14:paraId="6D942DB4">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体检：供应商需配备完成服务所需的硬件设备及服务人员，采购人将引导学生按照指定的时间和地点，携带体检单参加体检。</w:t>
      </w:r>
    </w:p>
    <w:p w14:paraId="47484926">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结果反馈：供应商负责印制大学生健康体检表格、检查结束后将体检报告表按班级分袋装好提供给学院存档，进行体检结果异常汇总，并提供体检结果异常人员的名单及电子文档。</w:t>
      </w:r>
    </w:p>
    <w:p w14:paraId="1772F869">
      <w:pPr>
        <w:spacing w:line="360" w:lineRule="auto"/>
        <w:ind w:firstLine="437"/>
        <w:outlineLvl w:val="1"/>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3、体检要求</w:t>
      </w:r>
    </w:p>
    <w:p w14:paraId="13E394D0">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协助我校完成新生体检的医疗机构应具备相应的资质和条件，确保体检结果的准确性和可靠性。</w:t>
      </w:r>
      <w:r>
        <w:rPr>
          <w:rFonts w:hint="eastAsia" w:ascii="宋体" w:hAnsi="宋体" w:eastAsia="宋体"/>
          <w:b/>
          <w:bCs w:val="0"/>
          <w:color w:val="auto"/>
          <w:sz w:val="24"/>
          <w:szCs w:val="18"/>
          <w:highlight w:val="none"/>
          <w:lang w:val="en-US" w:eastAsia="zh-CN"/>
        </w:rPr>
        <w:t>到校内为学生体检，需提前向辖区疾控中心进行报备，邀请疾控中心现场督导。</w:t>
      </w:r>
    </w:p>
    <w:p w14:paraId="0B4911F4">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体检过程中，服务人员应严格遵守医疗操作规程，确保学生的安全和隐私。</w:t>
      </w:r>
    </w:p>
    <w:p w14:paraId="57AA8D5A">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供应商体检过程中需学校组织和协调内部部门应及时提出，确保体检工作的顺利进行。</w:t>
      </w:r>
    </w:p>
    <w:p w14:paraId="421E1F80">
      <w:pPr>
        <w:spacing w:line="360" w:lineRule="auto"/>
        <w:ind w:firstLine="437"/>
        <w:outlineLvl w:val="1"/>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4、后续工作</w:t>
      </w:r>
    </w:p>
    <w:p w14:paraId="106FECF2">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建立健康档案：配合学校为每位学生建立健康档案，记录体检结果及后续健康管理情况。</w:t>
      </w:r>
    </w:p>
    <w:p w14:paraId="58976B55">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健康教育：针对体检中发现的常见问题，配合学校将开展健康教育活动，提高学生的健康意识和自我保健能力。</w:t>
      </w:r>
    </w:p>
    <w:p w14:paraId="4D958680">
      <w:pPr>
        <w:spacing w:line="360" w:lineRule="auto"/>
        <w:ind w:firstLine="437"/>
        <w:outlineLvl w:val="1"/>
        <w:rPr>
          <w:rFonts w:hint="eastAsia" w:ascii="宋体" w:hAnsi="宋体" w:eastAsia="宋体"/>
          <w:b/>
          <w:color w:val="auto"/>
          <w:sz w:val="24"/>
          <w:szCs w:val="18"/>
          <w:highlight w:val="none"/>
          <w:lang w:val="zh-CN"/>
        </w:rPr>
      </w:pPr>
      <w:r>
        <w:rPr>
          <w:rFonts w:hint="eastAsia" w:ascii="宋体" w:hAnsi="宋体" w:eastAsia="宋体"/>
          <w:b/>
          <w:color w:val="auto"/>
          <w:sz w:val="24"/>
          <w:szCs w:val="18"/>
          <w:highlight w:val="none"/>
          <w:lang w:val="zh-CN"/>
        </w:rPr>
        <w:t>四、报价要求</w:t>
      </w:r>
    </w:p>
    <w:p w14:paraId="269752B3">
      <w:pPr>
        <w:spacing w:line="360" w:lineRule="auto"/>
        <w:ind w:firstLine="437"/>
        <w:outlineLvl w:val="1"/>
        <w:rPr>
          <w:rFonts w:ascii="宋体" w:hAnsi="宋体" w:eastAsia="宋体" w:cs="宋体"/>
          <w:bCs/>
          <w:color w:val="auto"/>
          <w:kern w:val="0"/>
          <w:sz w:val="24"/>
          <w:szCs w:val="24"/>
          <w:highlight w:val="none"/>
          <w:lang w:val="zh-CN" w:bidi="zh-CN"/>
        </w:rPr>
      </w:pPr>
      <w:r>
        <w:rPr>
          <w:rFonts w:hint="eastAsia" w:ascii="宋体" w:hAnsi="宋体" w:eastAsia="宋体"/>
          <w:b w:val="0"/>
          <w:bCs/>
          <w:color w:val="auto"/>
          <w:sz w:val="24"/>
          <w:szCs w:val="18"/>
          <w:highlight w:val="none"/>
          <w:lang w:val="zh-CN" w:eastAsia="zh-CN"/>
        </w:rPr>
        <w:t>1、报价方式：☑单价报价：本项目为单价采购，报价不得高于最高投标限价(60元/人)，供应商的报价应当包括满足本次采购需求所应提供的服务，以及所伴随产生的其他费用（如：人员工资、人员社保、税费等），如有漏项，视为包含在报价中，后期不再增加。</w:t>
      </w:r>
    </w:p>
    <w:p w14:paraId="02B88202">
      <w:pPr>
        <w:spacing w:line="360" w:lineRule="auto"/>
        <w:ind w:firstLine="437"/>
        <w:outlineLvl w:val="1"/>
        <w:rPr>
          <w:rFonts w:hint="eastAsia" w:ascii="宋体" w:hAnsi="宋体" w:eastAsia="宋体"/>
          <w:b/>
          <w:color w:val="auto"/>
          <w:sz w:val="24"/>
          <w:szCs w:val="18"/>
          <w:highlight w:val="none"/>
          <w:lang w:val="zh-CN"/>
        </w:rPr>
      </w:pPr>
      <w:r>
        <w:rPr>
          <w:rFonts w:hint="eastAsia" w:ascii="宋体" w:hAnsi="宋体" w:eastAsia="宋体"/>
          <w:b/>
          <w:color w:val="auto"/>
          <w:sz w:val="24"/>
          <w:szCs w:val="18"/>
          <w:highlight w:val="none"/>
          <w:lang w:val="zh-CN"/>
        </w:rPr>
        <w:t>五、其他要求</w:t>
      </w:r>
    </w:p>
    <w:p w14:paraId="0B34BB34">
      <w:pPr>
        <w:spacing w:line="360" w:lineRule="auto"/>
        <w:ind w:firstLine="437"/>
        <w:outlineLvl w:val="1"/>
        <w:rPr>
          <w:rFonts w:hint="eastAsia" w:ascii="宋体" w:hAnsi="宋体" w:eastAsia="宋体"/>
          <w:b w:val="0"/>
          <w:bCs/>
          <w:color w:val="auto"/>
          <w:sz w:val="24"/>
          <w:szCs w:val="18"/>
          <w:highlight w:val="none"/>
          <w:lang w:val="zh-CN" w:eastAsia="zh-CN"/>
        </w:rPr>
      </w:pPr>
      <w:r>
        <w:rPr>
          <w:rFonts w:hint="eastAsia" w:ascii="宋体" w:hAnsi="宋体" w:eastAsia="宋体"/>
          <w:b w:val="0"/>
          <w:bCs/>
          <w:color w:val="auto"/>
          <w:sz w:val="24"/>
          <w:szCs w:val="18"/>
          <w:highlight w:val="none"/>
          <w:lang w:val="en-US" w:eastAsia="zh-CN"/>
        </w:rPr>
        <w:t>1.</w:t>
      </w:r>
      <w:r>
        <w:rPr>
          <w:rFonts w:hint="eastAsia" w:ascii="宋体" w:hAnsi="宋体" w:eastAsia="宋体"/>
          <w:b w:val="0"/>
          <w:bCs/>
          <w:color w:val="auto"/>
          <w:sz w:val="24"/>
          <w:szCs w:val="18"/>
          <w:highlight w:val="none"/>
          <w:lang w:val="en-US" w:eastAsia="zh-CN"/>
        </w:rPr>
        <w:t>供应商需提供承诺书（格式自拟，加盖公章）保证本次结核皮肤试验采用的重组结核分枝杆菌融合蛋白（EC）符合安徽省疾病预防控制中心文件建议，试剂不得造假</w:t>
      </w:r>
      <w:r>
        <w:rPr>
          <w:rFonts w:hint="eastAsia" w:ascii="宋体" w:hAnsi="宋体" w:eastAsia="宋体"/>
          <w:b w:val="0"/>
          <w:bCs/>
          <w:color w:val="auto"/>
          <w:sz w:val="24"/>
          <w:szCs w:val="18"/>
          <w:highlight w:val="none"/>
          <w:lang w:val="zh-CN" w:eastAsia="zh-CN"/>
        </w:rPr>
        <w:t>，并具备相关的设备设施，到校为学生体检，并提前向疾控中心进行报备；</w:t>
      </w:r>
    </w:p>
    <w:p w14:paraId="7BB260C1">
      <w:pPr>
        <w:spacing w:line="360" w:lineRule="auto"/>
        <w:ind w:firstLine="437"/>
        <w:outlineLvl w:val="1"/>
        <w:rPr>
          <w:rFonts w:hint="eastAsia" w:ascii="宋体" w:hAnsi="宋体" w:eastAsia="宋体"/>
          <w:b w:val="0"/>
          <w:bCs/>
          <w:color w:val="auto"/>
          <w:sz w:val="24"/>
          <w:szCs w:val="18"/>
          <w:highlight w:val="none"/>
          <w:lang w:val="zh-CN" w:eastAsia="zh-CN"/>
        </w:rPr>
      </w:pPr>
      <w:r>
        <w:rPr>
          <w:rFonts w:hint="eastAsia" w:ascii="宋体" w:hAnsi="宋体" w:eastAsia="宋体"/>
          <w:b w:val="0"/>
          <w:bCs/>
          <w:color w:val="auto"/>
          <w:sz w:val="24"/>
          <w:szCs w:val="18"/>
          <w:highlight w:val="none"/>
          <w:lang w:val="en-US" w:eastAsia="zh-CN"/>
        </w:rPr>
        <w:t>2</w:t>
      </w:r>
      <w:r>
        <w:rPr>
          <w:rFonts w:hint="eastAsia" w:ascii="宋体" w:hAnsi="宋体" w:eastAsia="宋体"/>
          <w:b w:val="0"/>
          <w:bCs/>
          <w:color w:val="auto"/>
          <w:sz w:val="24"/>
          <w:szCs w:val="18"/>
          <w:highlight w:val="none"/>
          <w:lang w:val="zh-CN" w:eastAsia="zh-CN"/>
        </w:rPr>
        <w:t>．体检从业服务人员配备要求：参与体检的医师必须具备从业人员证书，内科、外科、耳鼻喉科、检验科需具备主治医师及以上职称，放射科主检医师需具备副主任医师及以上职称。</w:t>
      </w:r>
    </w:p>
    <w:p w14:paraId="5D8892E7">
      <w:pPr>
        <w:spacing w:line="360" w:lineRule="auto"/>
        <w:ind w:firstLine="437"/>
        <w:outlineLvl w:val="1"/>
        <w:rPr>
          <w:rFonts w:hint="eastAsia" w:ascii="宋体" w:hAnsi="宋体" w:eastAsia="宋体"/>
          <w:b w:val="0"/>
          <w:bCs/>
          <w:color w:val="auto"/>
          <w:sz w:val="24"/>
          <w:szCs w:val="18"/>
          <w:highlight w:val="none"/>
          <w:lang w:val="zh-CN"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val="0"/>
          <w:bCs/>
          <w:color w:val="auto"/>
          <w:sz w:val="24"/>
          <w:szCs w:val="18"/>
          <w:highlight w:val="none"/>
          <w:lang w:val="zh-CN" w:eastAsia="zh-CN"/>
        </w:rPr>
        <w:t>.医疗机构须提供健康体检车（如自有设备，提供加盖供应商公章的设备购买发票复印件或合同复印件或车辆行驶证正本（复印件）。如为租赁设备，提供租赁合同)，车上X线设备完善，符合相关质量控制和防护要求，提供车辆、设备年审及检测合格证明材料；</w:t>
      </w:r>
    </w:p>
    <w:p w14:paraId="5079DDF1">
      <w:pPr>
        <w:spacing w:line="360" w:lineRule="auto"/>
        <w:ind w:firstLine="437"/>
        <w:outlineLvl w:val="1"/>
        <w:rPr>
          <w:rFonts w:hint="eastAsia" w:ascii="宋体" w:hAnsi="宋体" w:eastAsia="宋体"/>
          <w:b w:val="0"/>
          <w:bCs/>
          <w:color w:val="auto"/>
          <w:sz w:val="24"/>
          <w:szCs w:val="18"/>
          <w:highlight w:val="none"/>
          <w:lang w:val="zh-CN" w:eastAsia="zh-CN"/>
        </w:rPr>
      </w:pPr>
      <w:r>
        <w:rPr>
          <w:rFonts w:hint="eastAsia" w:ascii="宋体" w:hAnsi="宋体" w:eastAsia="宋体"/>
          <w:b w:val="0"/>
          <w:bCs/>
          <w:color w:val="auto"/>
          <w:sz w:val="24"/>
          <w:szCs w:val="18"/>
          <w:highlight w:val="none"/>
          <w:lang w:val="zh-CN" w:eastAsia="zh-CN"/>
        </w:rPr>
        <w:t>承诺体检车辆须根据学校体检场次时间安排，按时到位，如造成延误，须承担相应责任。（注：须提供承诺函，格式自拟）</w:t>
      </w:r>
    </w:p>
    <w:p w14:paraId="4F1ED832">
      <w:pPr>
        <w:spacing w:line="360" w:lineRule="auto"/>
        <w:ind w:firstLine="437"/>
        <w:outlineLvl w:val="1"/>
        <w:rPr>
          <w:rFonts w:hint="eastAsia" w:ascii="宋体" w:hAnsi="宋体" w:eastAsia="宋体"/>
          <w:b w:val="0"/>
          <w:bCs/>
          <w:color w:val="auto"/>
          <w:sz w:val="24"/>
          <w:szCs w:val="18"/>
          <w:highlight w:val="none"/>
          <w:lang w:val="zh-CN" w:eastAsia="zh-CN"/>
        </w:rPr>
      </w:pPr>
      <w:r>
        <w:rPr>
          <w:rFonts w:hint="eastAsia" w:ascii="宋体" w:hAnsi="宋体" w:eastAsia="宋体"/>
          <w:b w:val="0"/>
          <w:bCs/>
          <w:color w:val="auto"/>
          <w:sz w:val="24"/>
          <w:szCs w:val="18"/>
          <w:highlight w:val="none"/>
          <w:lang w:val="en-US" w:eastAsia="zh-CN"/>
        </w:rPr>
        <w:t>4</w:t>
      </w:r>
      <w:r>
        <w:rPr>
          <w:rFonts w:hint="eastAsia" w:ascii="宋体" w:hAnsi="宋体" w:eastAsia="宋体"/>
          <w:b w:val="0"/>
          <w:bCs/>
          <w:color w:val="auto"/>
          <w:sz w:val="24"/>
          <w:szCs w:val="18"/>
          <w:highlight w:val="none"/>
          <w:lang w:val="zh-CN" w:eastAsia="zh-CN"/>
        </w:rPr>
        <w:t>.其它注意事项：成交供应商要严格按照国家相关体检规定进行，体检质量达到国家卫生行政部门规定的体检行业标准，保证体检过程和体检结果。在体检过程中造成的医检事故，由成交人全部负责并承担相应法律责任。</w:t>
      </w:r>
    </w:p>
    <w:p w14:paraId="0A125ACF">
      <w:pPr>
        <w:spacing w:line="360" w:lineRule="auto"/>
        <w:jc w:val="center"/>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28" w:name="_Toc23236"/>
      <w:r>
        <w:rPr>
          <w:rFonts w:hint="eastAsia" w:asciiTheme="minorEastAsia" w:hAnsiTheme="minorEastAsia" w:eastAsiaTheme="minorEastAsia"/>
          <w:b/>
          <w:color w:val="auto"/>
          <w:sz w:val="28"/>
          <w:highlight w:val="none"/>
        </w:rPr>
        <w:t>第四章  评审方法和标准</w:t>
      </w:r>
      <w:bookmarkEnd w:id="28"/>
    </w:p>
    <w:p w14:paraId="71F6CCA3">
      <w:pPr>
        <w:spacing w:line="360" w:lineRule="auto"/>
        <w:ind w:firstLine="437"/>
        <w:outlineLvl w:val="1"/>
        <w:rPr>
          <w:rFonts w:asciiTheme="minorEastAsia" w:hAnsiTheme="minorEastAsia" w:eastAsiaTheme="minorEastAsia"/>
          <w:b/>
          <w:color w:val="auto"/>
          <w:sz w:val="24"/>
          <w:highlight w:val="none"/>
        </w:rPr>
      </w:pPr>
      <w:bookmarkStart w:id="29" w:name="_Toc16905"/>
      <w:bookmarkStart w:id="30" w:name="_Toc20577"/>
      <w:r>
        <w:rPr>
          <w:rFonts w:hint="eastAsia" w:asciiTheme="minorEastAsia" w:hAnsiTheme="minorEastAsia" w:eastAsiaTheme="minorEastAsia"/>
          <w:b/>
          <w:color w:val="auto"/>
          <w:sz w:val="24"/>
          <w:highlight w:val="none"/>
        </w:rPr>
        <w:t>一、总则</w:t>
      </w:r>
      <w:bookmarkEnd w:id="29"/>
      <w:bookmarkEnd w:id="30"/>
    </w:p>
    <w:p w14:paraId="5C86B6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A349161">
      <w:pPr>
        <w:spacing w:line="360" w:lineRule="auto"/>
        <w:ind w:firstLine="437"/>
        <w:outlineLvl w:val="1"/>
        <w:rPr>
          <w:rFonts w:asciiTheme="minorEastAsia" w:hAnsiTheme="minorEastAsia" w:eastAsiaTheme="minorEastAsia"/>
          <w:b/>
          <w:color w:val="auto"/>
          <w:sz w:val="24"/>
          <w:highlight w:val="none"/>
        </w:rPr>
      </w:pPr>
      <w:bookmarkStart w:id="31" w:name="_Toc14705"/>
      <w:bookmarkStart w:id="32" w:name="_Toc28634"/>
      <w:r>
        <w:rPr>
          <w:rFonts w:hint="eastAsia" w:asciiTheme="minorEastAsia" w:hAnsiTheme="minorEastAsia" w:eastAsiaTheme="minorEastAsia"/>
          <w:b/>
          <w:color w:val="auto"/>
          <w:sz w:val="24"/>
          <w:highlight w:val="none"/>
        </w:rPr>
        <w:t>二、评审方法</w:t>
      </w:r>
      <w:bookmarkEnd w:id="31"/>
      <w:bookmarkEnd w:id="32"/>
    </w:p>
    <w:p w14:paraId="0A5E9B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79A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56C2249">
            <w:pPr>
              <w:adjustRightInd w:val="0"/>
              <w:snapToGrid w:val="0"/>
              <w:spacing w:line="360" w:lineRule="auto"/>
              <w:ind w:right="-10"/>
              <w:jc w:val="center"/>
              <w:rPr>
                <w:rFonts w:ascii="宋体" w:hAnsi="宋体" w:eastAsia="宋体"/>
                <w:color w:val="auto"/>
                <w:sz w:val="24"/>
                <w:highlight w:val="none"/>
              </w:rPr>
            </w:pPr>
            <w:bookmarkStart w:id="33" w:name="_Hlk60612144"/>
            <w:r>
              <w:rPr>
                <w:rFonts w:hint="eastAsia" w:ascii="宋体" w:hAnsi="宋体" w:eastAsia="宋体"/>
                <w:b/>
                <w:color w:val="auto"/>
                <w:sz w:val="24"/>
                <w:szCs w:val="22"/>
                <w:highlight w:val="none"/>
              </w:rPr>
              <w:t>初审表</w:t>
            </w:r>
          </w:p>
        </w:tc>
      </w:tr>
      <w:tr w14:paraId="797B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2E87ECA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48A4D6EB">
            <w:pPr>
              <w:pStyle w:val="1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589" w:type="pct"/>
            <w:tcBorders>
              <w:bottom w:val="single" w:color="auto" w:sz="4" w:space="0"/>
            </w:tcBorders>
            <w:vAlign w:val="center"/>
          </w:tcPr>
          <w:p w14:paraId="5484D1E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088" w:type="pct"/>
            <w:tcBorders>
              <w:bottom w:val="single" w:color="auto" w:sz="4" w:space="0"/>
            </w:tcBorders>
            <w:vAlign w:val="center"/>
          </w:tcPr>
          <w:p w14:paraId="4969DEB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B5F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615D08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43B80B3E">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89" w:type="pct"/>
            <w:tcBorders>
              <w:bottom w:val="single" w:color="auto" w:sz="4" w:space="0"/>
            </w:tcBorders>
            <w:vAlign w:val="center"/>
          </w:tcPr>
          <w:p w14:paraId="6B5035B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AFE233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B7E4524">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4CFB1E2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04E88EE6">
            <w:pPr>
              <w:spacing w:line="360" w:lineRule="auto"/>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88" w:type="pct"/>
            <w:vAlign w:val="center"/>
          </w:tcPr>
          <w:p w14:paraId="79A6F9DF">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w:t>
            </w:r>
            <w:r>
              <w:rPr>
                <w:rFonts w:hint="eastAsia" w:ascii="宋体" w:hAnsi="宋体" w:eastAsia="宋体"/>
                <w:color w:val="auto"/>
                <w:sz w:val="24"/>
                <w:highlight w:val="none"/>
              </w:rPr>
              <w:t>参加谈判的</w:t>
            </w:r>
            <w:r>
              <w:rPr>
                <w:rFonts w:hint="eastAsia" w:ascii="宋体" w:hAnsi="宋体" w:eastAsia="宋体" w:cs="宋体"/>
                <w:color w:val="auto"/>
                <w:sz w:val="24"/>
                <w:szCs w:val="24"/>
                <w:highlight w:val="none"/>
              </w:rPr>
              <w:t>联合体各方均须提供。</w:t>
            </w:r>
          </w:p>
        </w:tc>
      </w:tr>
      <w:tr w14:paraId="090D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1DE966A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1" w:type="pct"/>
            <w:tcBorders>
              <w:bottom w:val="single" w:color="auto" w:sz="4" w:space="0"/>
            </w:tcBorders>
            <w:vAlign w:val="center"/>
          </w:tcPr>
          <w:p w14:paraId="2011D4C9">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589" w:type="pct"/>
            <w:tcBorders>
              <w:bottom w:val="single" w:color="auto" w:sz="4" w:space="0"/>
            </w:tcBorders>
            <w:vAlign w:val="center"/>
          </w:tcPr>
          <w:p w14:paraId="04C07989">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88" w:type="pct"/>
            <w:tcBorders>
              <w:bottom w:val="single" w:color="auto" w:sz="4" w:space="0"/>
            </w:tcBorders>
            <w:vAlign w:val="center"/>
          </w:tcPr>
          <w:p w14:paraId="422FA768">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703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CB0587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3C0FE02E">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供应商信用记录</w:t>
            </w:r>
          </w:p>
        </w:tc>
        <w:tc>
          <w:tcPr>
            <w:tcW w:w="2589" w:type="pct"/>
            <w:tcBorders>
              <w:bottom w:val="single" w:color="auto" w:sz="4" w:space="0"/>
            </w:tcBorders>
            <w:vAlign w:val="center"/>
          </w:tcPr>
          <w:p w14:paraId="5E0D389E">
            <w:pPr>
              <w:spacing w:after="50" w:line="360" w:lineRule="auto"/>
              <w:ind w:right="-10"/>
              <w:jc w:val="left"/>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4C60C65F">
            <w:pPr>
              <w:spacing w:line="360" w:lineRule="auto"/>
              <w:jc w:val="left"/>
              <w:rPr>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07C2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33737C1">
            <w:pPr>
              <w:adjustRightInd w:val="0"/>
              <w:snapToGrid w:val="0"/>
              <w:spacing w:line="360" w:lineRule="auto"/>
              <w:ind w:right="-10"/>
              <w:jc w:val="center"/>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7AC9AAF1">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589" w:type="pct"/>
            <w:vAlign w:val="center"/>
          </w:tcPr>
          <w:p w14:paraId="4728136F">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rPr>
              <w:t>竞争性谈判公告</w:t>
            </w:r>
            <w:r>
              <w:rPr>
                <w:rFonts w:ascii="宋体" w:hAnsi="宋体" w:eastAsia="宋体" w:cs="宋体"/>
                <w:color w:val="auto"/>
                <w:spacing w:val="10"/>
                <w:sz w:val="24"/>
                <w:szCs w:val="24"/>
                <w:highlight w:val="none"/>
              </w:rPr>
              <w:t>》</w:t>
            </w:r>
          </w:p>
        </w:tc>
        <w:tc>
          <w:tcPr>
            <w:tcW w:w="1088" w:type="pct"/>
            <w:vAlign w:val="center"/>
          </w:tcPr>
          <w:p w14:paraId="3FB95B68">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1D73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7FEB661">
            <w:pPr>
              <w:adjustRightInd w:val="0"/>
              <w:snapToGrid w:val="0"/>
              <w:spacing w:line="360" w:lineRule="auto"/>
              <w:ind w:right="-10"/>
              <w:jc w:val="center"/>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lang w:val="en-US" w:eastAsia="zh-CN"/>
              </w:rPr>
              <w:t>5</w:t>
            </w:r>
          </w:p>
        </w:tc>
        <w:tc>
          <w:tcPr>
            <w:tcW w:w="911" w:type="pct"/>
            <w:vAlign w:val="center"/>
          </w:tcPr>
          <w:p w14:paraId="6AA2432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谈判响应函</w:t>
            </w:r>
          </w:p>
        </w:tc>
        <w:tc>
          <w:tcPr>
            <w:tcW w:w="2589" w:type="pct"/>
            <w:vAlign w:val="center"/>
          </w:tcPr>
          <w:p w14:paraId="4C451EF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格式、填写要求符合谈判文件规定并加盖供应商公章</w:t>
            </w:r>
          </w:p>
        </w:tc>
        <w:tc>
          <w:tcPr>
            <w:tcW w:w="1088" w:type="pct"/>
            <w:vAlign w:val="center"/>
          </w:tcPr>
          <w:p w14:paraId="21A0677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FFC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99FC716">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911" w:type="pct"/>
            <w:vAlign w:val="center"/>
          </w:tcPr>
          <w:p w14:paraId="0FB04FC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89" w:type="pct"/>
            <w:vAlign w:val="center"/>
          </w:tcPr>
          <w:p w14:paraId="1F90860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格式、填写要求符合谈判文件规定并加盖供应商公章</w:t>
            </w:r>
          </w:p>
        </w:tc>
        <w:tc>
          <w:tcPr>
            <w:tcW w:w="1088" w:type="pct"/>
            <w:vAlign w:val="center"/>
          </w:tcPr>
          <w:p w14:paraId="0A57AC3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法定代表人参加谈判的无需此件，提供身份证明即可。</w:t>
            </w:r>
            <w:r>
              <w:rPr>
                <w:rFonts w:hint="eastAsia" w:ascii="宋体" w:hAnsi="宋体" w:eastAsia="宋体"/>
                <w:color w:val="auto"/>
                <w:sz w:val="24"/>
                <w:highlight w:val="none"/>
              </w:rPr>
              <w:t>详见第六章响应文件格式。</w:t>
            </w:r>
          </w:p>
        </w:tc>
      </w:tr>
      <w:tr w14:paraId="7156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C41605">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911" w:type="pct"/>
            <w:vAlign w:val="center"/>
          </w:tcPr>
          <w:p w14:paraId="369AF49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谈判报价</w:t>
            </w:r>
          </w:p>
        </w:tc>
        <w:tc>
          <w:tcPr>
            <w:tcW w:w="2589" w:type="pct"/>
            <w:vAlign w:val="center"/>
          </w:tcPr>
          <w:p w14:paraId="4B8E261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谈判文件供应商须知正文第9条要求</w:t>
            </w:r>
          </w:p>
        </w:tc>
        <w:tc>
          <w:tcPr>
            <w:tcW w:w="1088" w:type="pct"/>
            <w:vAlign w:val="center"/>
          </w:tcPr>
          <w:p w14:paraId="4B6C81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56F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BD5399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8</w:t>
            </w:r>
          </w:p>
        </w:tc>
        <w:tc>
          <w:tcPr>
            <w:tcW w:w="911" w:type="pct"/>
            <w:vAlign w:val="center"/>
          </w:tcPr>
          <w:p w14:paraId="2ACBB44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89" w:type="pct"/>
            <w:vAlign w:val="center"/>
          </w:tcPr>
          <w:p w14:paraId="59F105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088" w:type="pct"/>
            <w:vAlign w:val="center"/>
          </w:tcPr>
          <w:p w14:paraId="15C88A2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FE2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8857A9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911" w:type="pct"/>
            <w:vAlign w:val="center"/>
          </w:tcPr>
          <w:p w14:paraId="5534413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符合性审查业绩</w:t>
            </w:r>
          </w:p>
        </w:tc>
        <w:tc>
          <w:tcPr>
            <w:tcW w:w="2589" w:type="pct"/>
            <w:vAlign w:val="center"/>
          </w:tcPr>
          <w:p w14:paraId="419A1F72">
            <w:pPr>
              <w:spacing w:after="50" w:line="360" w:lineRule="auto"/>
              <w:ind w:right="-10"/>
              <w:jc w:val="center"/>
              <w:rPr>
                <w:rFonts w:hint="default" w:asciiTheme="minorEastAsia" w:hAnsiTheme="minorEastAsia" w:eastAsiaTheme="minorEastAsia"/>
                <w:color w:val="auto"/>
                <w:sz w:val="24"/>
                <w:szCs w:val="28"/>
                <w:highlight w:val="none"/>
                <w:lang w:val="en-US"/>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szCs w:val="28"/>
                <w:highlight w:val="none"/>
              </w:rPr>
              <w:t>文件采购需求中对</w:t>
            </w:r>
            <w:r>
              <w:rPr>
                <w:rFonts w:hint="eastAsia" w:asciiTheme="minorEastAsia" w:hAnsiTheme="minorEastAsia" w:eastAsiaTheme="minorEastAsia"/>
                <w:color w:val="auto"/>
                <w:sz w:val="24"/>
                <w:szCs w:val="28"/>
                <w:highlight w:val="none"/>
                <w:lang w:val="en-US" w:eastAsia="zh-CN"/>
              </w:rPr>
              <w:t>符合性审查业绩的要求</w:t>
            </w:r>
          </w:p>
        </w:tc>
        <w:tc>
          <w:tcPr>
            <w:tcW w:w="1088" w:type="pct"/>
            <w:vAlign w:val="center"/>
          </w:tcPr>
          <w:p w14:paraId="41866052">
            <w:pPr>
              <w:adjustRightInd w:val="0"/>
              <w:snapToGrid w:val="0"/>
              <w:spacing w:line="360" w:lineRule="auto"/>
              <w:ind w:right="-10"/>
              <w:jc w:val="center"/>
              <w:rPr>
                <w:rFonts w:hint="eastAsia" w:ascii="宋体" w:hAnsi="宋体" w:eastAsia="宋体"/>
                <w:color w:val="auto"/>
                <w:sz w:val="24"/>
                <w:highlight w:val="none"/>
              </w:rPr>
            </w:pPr>
          </w:p>
        </w:tc>
      </w:tr>
      <w:tr w14:paraId="1556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AEF484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911" w:type="pct"/>
            <w:vAlign w:val="center"/>
          </w:tcPr>
          <w:p w14:paraId="2665040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89" w:type="pct"/>
            <w:vAlign w:val="center"/>
          </w:tcPr>
          <w:p w14:paraId="296190B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符合法律、行政法规规定的其他条件或谈判文件列明的其他实质性要求</w:t>
            </w:r>
          </w:p>
        </w:tc>
        <w:tc>
          <w:tcPr>
            <w:tcW w:w="1088" w:type="pct"/>
            <w:vAlign w:val="center"/>
          </w:tcPr>
          <w:p w14:paraId="32EBA50F">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33"/>
    </w:tbl>
    <w:p w14:paraId="6BCA6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15E99AF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C53B6C2">
      <w:pPr>
        <w:spacing w:line="360" w:lineRule="auto"/>
        <w:jc w:val="center"/>
        <w:outlineLvl w:val="0"/>
        <w:rPr>
          <w:rFonts w:asciiTheme="minorEastAsia" w:hAnsiTheme="minorEastAsia" w:eastAsiaTheme="minorEastAsia"/>
          <w:b/>
          <w:color w:val="auto"/>
          <w:sz w:val="28"/>
          <w:highlight w:val="none"/>
        </w:rPr>
      </w:pPr>
      <w:bookmarkStart w:id="34" w:name="_Toc27310"/>
      <w:bookmarkStart w:id="35" w:name="_Toc35526206"/>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4"/>
      <w:bookmarkEnd w:id="35"/>
    </w:p>
    <w:p w14:paraId="463D49C2">
      <w:pPr>
        <w:spacing w:line="480" w:lineRule="auto"/>
        <w:jc w:val="center"/>
        <w:outlineLvl w:val="1"/>
        <w:rPr>
          <w:rFonts w:ascii="宋体" w:hAnsi="宋体" w:eastAsia="宋体"/>
          <w:b/>
          <w:color w:val="auto"/>
          <w:sz w:val="32"/>
          <w:szCs w:val="32"/>
          <w:highlight w:val="none"/>
        </w:rPr>
      </w:pPr>
      <w:bookmarkStart w:id="36" w:name="_Toc8170"/>
    </w:p>
    <w:p w14:paraId="3185DAF7">
      <w:pPr>
        <w:spacing w:line="480" w:lineRule="auto"/>
        <w:jc w:val="center"/>
        <w:outlineLvl w:val="1"/>
        <w:rPr>
          <w:rFonts w:ascii="宋体" w:hAnsi="宋体" w:eastAsia="宋体"/>
          <w:b/>
          <w:color w:val="auto"/>
          <w:sz w:val="32"/>
          <w:szCs w:val="32"/>
          <w:highlight w:val="none"/>
        </w:rPr>
      </w:pPr>
      <w:r>
        <w:rPr>
          <w:rFonts w:ascii="宋体" w:hAnsi="宋体" w:eastAsia="宋体"/>
          <w:b/>
          <w:color w:val="auto"/>
          <w:sz w:val="32"/>
          <w:szCs w:val="32"/>
          <w:highlight w:val="none"/>
        </w:rPr>
        <w:t>政府采购合同</w:t>
      </w:r>
      <w:r>
        <w:rPr>
          <w:rFonts w:hint="eastAsia" w:ascii="宋体" w:hAnsi="宋体" w:eastAsia="宋体"/>
          <w:b/>
          <w:color w:val="auto"/>
          <w:sz w:val="32"/>
          <w:szCs w:val="32"/>
          <w:highlight w:val="none"/>
        </w:rPr>
        <w:t>参考范本</w:t>
      </w:r>
      <w:bookmarkEnd w:id="36"/>
    </w:p>
    <w:p w14:paraId="02FF41A9">
      <w:pPr>
        <w:spacing w:line="480" w:lineRule="auto"/>
        <w:jc w:val="center"/>
        <w:outlineLvl w:val="1"/>
        <w:rPr>
          <w:rFonts w:ascii="宋体" w:hAnsi="宋体" w:eastAsia="宋体"/>
          <w:b/>
          <w:color w:val="auto"/>
          <w:sz w:val="32"/>
          <w:szCs w:val="32"/>
          <w:highlight w:val="none"/>
        </w:rPr>
      </w:pPr>
      <w:bookmarkStart w:id="37" w:name="_Toc15041"/>
      <w:r>
        <w:rPr>
          <w:rFonts w:hint="eastAsia" w:ascii="宋体" w:hAnsi="宋体" w:eastAsia="宋体"/>
          <w:b/>
          <w:color w:val="auto"/>
          <w:sz w:val="32"/>
          <w:szCs w:val="32"/>
          <w:highlight w:val="none"/>
        </w:rPr>
        <w:t>（服务类）</w:t>
      </w:r>
      <w:bookmarkEnd w:id="37"/>
    </w:p>
    <w:p w14:paraId="2B96A3A1">
      <w:pPr>
        <w:spacing w:line="480" w:lineRule="auto"/>
        <w:jc w:val="center"/>
        <w:rPr>
          <w:rFonts w:ascii="宋体" w:hAnsi="宋体" w:eastAsia="宋体"/>
          <w:b/>
          <w:color w:val="auto"/>
          <w:sz w:val="24"/>
          <w:highlight w:val="none"/>
        </w:rPr>
      </w:pPr>
    </w:p>
    <w:p w14:paraId="1EE43872">
      <w:pPr>
        <w:spacing w:line="480" w:lineRule="auto"/>
        <w:jc w:val="center"/>
        <w:rPr>
          <w:rFonts w:ascii="宋体" w:hAnsi="宋体" w:eastAsia="宋体"/>
          <w:b/>
          <w:color w:val="auto"/>
          <w:sz w:val="24"/>
          <w:highlight w:val="none"/>
        </w:rPr>
      </w:pPr>
    </w:p>
    <w:p w14:paraId="253BC55F">
      <w:pPr>
        <w:spacing w:line="480" w:lineRule="auto"/>
        <w:jc w:val="center"/>
        <w:rPr>
          <w:rFonts w:ascii="宋体" w:hAnsi="宋体" w:eastAsia="宋体"/>
          <w:b/>
          <w:color w:val="auto"/>
          <w:sz w:val="24"/>
          <w:highlight w:val="none"/>
        </w:rPr>
      </w:pPr>
    </w:p>
    <w:p w14:paraId="32B510D1">
      <w:pPr>
        <w:spacing w:line="360" w:lineRule="auto"/>
        <w:jc w:val="center"/>
        <w:outlineLvl w:val="1"/>
        <w:rPr>
          <w:rFonts w:ascii="宋体" w:hAnsi="宋体" w:eastAsia="宋体"/>
          <w:b/>
          <w:color w:val="auto"/>
          <w:sz w:val="24"/>
          <w:highlight w:val="none"/>
        </w:rPr>
      </w:pPr>
      <w:bookmarkStart w:id="38" w:name="_Toc30604"/>
      <w:r>
        <w:rPr>
          <w:rFonts w:hint="eastAsia" w:ascii="宋体" w:hAnsi="宋体" w:eastAsia="宋体"/>
          <w:b/>
          <w:color w:val="auto"/>
          <w:sz w:val="24"/>
          <w:highlight w:val="none"/>
        </w:rPr>
        <w:t>第一部分 合同书</w:t>
      </w:r>
      <w:bookmarkEnd w:id="38"/>
    </w:p>
    <w:p w14:paraId="1D040491">
      <w:pPr>
        <w:spacing w:line="480" w:lineRule="auto"/>
        <w:jc w:val="center"/>
        <w:rPr>
          <w:rFonts w:ascii="宋体" w:hAnsi="宋体" w:eastAsia="宋体"/>
          <w:b/>
          <w:color w:val="auto"/>
          <w:sz w:val="24"/>
          <w:highlight w:val="none"/>
        </w:rPr>
      </w:pPr>
    </w:p>
    <w:p w14:paraId="3C46B1DA">
      <w:pPr>
        <w:spacing w:line="480" w:lineRule="auto"/>
        <w:jc w:val="center"/>
        <w:rPr>
          <w:rFonts w:ascii="宋体" w:hAnsi="宋体" w:eastAsia="宋体"/>
          <w:b/>
          <w:color w:val="auto"/>
          <w:sz w:val="24"/>
          <w:highlight w:val="none"/>
        </w:rPr>
      </w:pPr>
    </w:p>
    <w:p w14:paraId="3E8BE215">
      <w:pPr>
        <w:spacing w:line="480" w:lineRule="auto"/>
        <w:jc w:val="center"/>
        <w:rPr>
          <w:rFonts w:ascii="宋体" w:hAnsi="宋体" w:eastAsia="宋体"/>
          <w:b/>
          <w:color w:val="auto"/>
          <w:sz w:val="24"/>
          <w:highlight w:val="none"/>
        </w:rPr>
      </w:pPr>
    </w:p>
    <w:p w14:paraId="7A42083A">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Theme="minorEastAsia" w:hAnsiTheme="minorEastAsia" w:eastAsiaTheme="minorEastAsia"/>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6174169F">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Theme="minorEastAsia" w:hAnsiTheme="minorEastAsia" w:eastAsiaTheme="minorEastAsia"/>
          <w:color w:val="auto"/>
          <w:sz w:val="24"/>
          <w:highlight w:val="none"/>
          <w:u w:val="single"/>
        </w:rPr>
        <w:t xml:space="preserve">      </w:t>
      </w:r>
    </w:p>
    <w:p w14:paraId="7416BAB6">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243A3318">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9FEC486">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31D71D85">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0F9A20B4">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FF5E0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Theme="minorEastAsia" w:hAnsiTheme="minorEastAsia" w:eastAsiaTheme="minorEastAsia"/>
          <w:color w:val="auto"/>
          <w:sz w:val="24"/>
          <w:highlight w:val="none"/>
          <w:u w:val="single"/>
        </w:rPr>
        <w:t xml:space="preserve">      </w:t>
      </w:r>
      <w:r>
        <w:rPr>
          <w:rFonts w:hint="eastAsia" w:ascii="宋体" w:hAnsi="宋体" w:eastAsia="宋体"/>
          <w:color w:val="auto"/>
          <w:sz w:val="24"/>
          <w:highlight w:val="none"/>
        </w:rPr>
        <w:t>组织的竞争性谈判方式采购活动，经谈判小组评定，</w:t>
      </w:r>
      <w:r>
        <w:rPr>
          <w:rFonts w:hint="eastAsia" w:asciiTheme="minorEastAsia" w:hAnsiTheme="minorEastAsia" w:eastAsiaTheme="minorEastAsia"/>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5BC6632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435C7F91">
      <w:pPr>
        <w:spacing w:line="360" w:lineRule="auto"/>
        <w:ind w:firstLine="437"/>
        <w:outlineLvl w:val="2"/>
        <w:rPr>
          <w:rFonts w:ascii="宋体" w:hAnsi="宋体" w:eastAsia="宋体"/>
          <w:b/>
          <w:bCs/>
          <w:color w:val="auto"/>
          <w:sz w:val="24"/>
          <w:highlight w:val="none"/>
          <w:lang w:val="zh-CN"/>
        </w:rPr>
      </w:pPr>
      <w:bookmarkStart w:id="39" w:name="_Toc2232"/>
      <w:bookmarkStart w:id="40" w:name="_Toc24059"/>
      <w:bookmarkStart w:id="41" w:name="_Toc302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39"/>
      <w:bookmarkEnd w:id="40"/>
      <w:bookmarkEnd w:id="41"/>
    </w:p>
    <w:p w14:paraId="5AA5D55D">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33419E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2CFB03D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58BB0F8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5CAFA92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1.1.4谈判文件（含澄清或者修改文件）；</w:t>
      </w:r>
    </w:p>
    <w:p w14:paraId="261772DE">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550C4760">
      <w:pPr>
        <w:spacing w:line="360" w:lineRule="auto"/>
        <w:ind w:firstLine="437"/>
        <w:outlineLvl w:val="2"/>
        <w:rPr>
          <w:rFonts w:ascii="宋体" w:hAnsi="宋体" w:eastAsia="宋体"/>
          <w:b/>
          <w:bCs/>
          <w:color w:val="auto"/>
          <w:sz w:val="24"/>
          <w:highlight w:val="none"/>
          <w:lang w:val="zh-CN"/>
        </w:rPr>
      </w:pPr>
      <w:bookmarkStart w:id="42" w:name="_Toc18585"/>
      <w:bookmarkStart w:id="43" w:name="_Toc6773"/>
      <w:bookmarkStart w:id="44" w:name="_Toc2918"/>
      <w:bookmarkStart w:id="45" w:name="_Toc6311"/>
      <w:bookmarkStart w:id="46" w:name="_Toc22185"/>
      <w:r>
        <w:rPr>
          <w:rFonts w:hint="eastAsia" w:ascii="宋体" w:hAnsi="宋体" w:eastAsia="宋体"/>
          <w:b/>
          <w:bCs/>
          <w:color w:val="auto"/>
          <w:sz w:val="24"/>
          <w:highlight w:val="none"/>
          <w:lang w:val="zh-CN"/>
        </w:rPr>
        <w:t xml:space="preserve">1.2 </w:t>
      </w:r>
      <w:bookmarkEnd w:id="42"/>
      <w:bookmarkEnd w:id="43"/>
      <w:bookmarkEnd w:id="44"/>
      <w:bookmarkEnd w:id="45"/>
      <w:bookmarkEnd w:id="46"/>
      <w:r>
        <w:rPr>
          <w:rFonts w:hint="eastAsia" w:ascii="宋体" w:hAnsi="宋体" w:eastAsia="宋体"/>
          <w:b/>
          <w:bCs/>
          <w:color w:val="auto"/>
          <w:sz w:val="24"/>
          <w:highlight w:val="none"/>
          <w:lang w:val="zh-CN"/>
        </w:rPr>
        <w:t>服务</w:t>
      </w:r>
    </w:p>
    <w:p w14:paraId="736B693D">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E81CAC8">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8B10B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00A13FA">
      <w:pPr>
        <w:spacing w:line="360" w:lineRule="auto"/>
        <w:ind w:firstLine="437"/>
        <w:outlineLvl w:val="2"/>
        <w:rPr>
          <w:rFonts w:ascii="宋体" w:hAnsi="宋体" w:eastAsia="宋体"/>
          <w:b/>
          <w:bCs/>
          <w:color w:val="auto"/>
          <w:sz w:val="24"/>
          <w:highlight w:val="none"/>
          <w:lang w:val="zh-CN"/>
        </w:rPr>
      </w:pPr>
      <w:bookmarkStart w:id="47" w:name="_Toc21631"/>
      <w:bookmarkStart w:id="48" w:name="_Toc23292"/>
      <w:bookmarkStart w:id="49" w:name="_Toc2155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47"/>
      <w:bookmarkEnd w:id="48"/>
      <w:bookmarkEnd w:id="49"/>
    </w:p>
    <w:p w14:paraId="356451C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7D016BEC">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7"/>
        <w:gridCol w:w="12"/>
        <w:gridCol w:w="3225"/>
        <w:gridCol w:w="12"/>
      </w:tblGrid>
      <w:tr w14:paraId="11A0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43952458">
            <w:pPr>
              <w:jc w:val="center"/>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2532" w:type="pct"/>
            <w:vAlign w:val="center"/>
          </w:tcPr>
          <w:p w14:paraId="2CE63E9D">
            <w:pPr>
              <w:pStyle w:val="18"/>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分项名称</w:t>
            </w:r>
          </w:p>
        </w:tc>
        <w:tc>
          <w:tcPr>
            <w:tcW w:w="1899" w:type="pct"/>
            <w:gridSpan w:val="2"/>
            <w:vAlign w:val="center"/>
          </w:tcPr>
          <w:p w14:paraId="646AC2DB">
            <w:pPr>
              <w:pStyle w:val="18"/>
              <w:jc w:val="center"/>
              <w:rPr>
                <w:rFonts w:ascii="宋体" w:hAnsi="宋体" w:eastAsia="宋体"/>
                <w:color w:val="auto"/>
                <w:sz w:val="24"/>
                <w:szCs w:val="24"/>
                <w:highlight w:val="none"/>
              </w:rPr>
            </w:pPr>
            <w:r>
              <w:rPr>
                <w:rFonts w:ascii="宋体" w:hAnsi="宋体" w:eastAsia="宋体"/>
                <w:color w:val="auto"/>
                <w:sz w:val="24"/>
                <w:szCs w:val="24"/>
                <w:highlight w:val="none"/>
              </w:rPr>
              <w:t>分项价格</w:t>
            </w:r>
          </w:p>
        </w:tc>
      </w:tr>
      <w:tr w14:paraId="4834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0382379D">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6966E917">
            <w:pPr>
              <w:pStyle w:val="18"/>
              <w:ind w:firstLine="200"/>
              <w:jc w:val="center"/>
              <w:rPr>
                <w:rFonts w:ascii="宋体" w:hAnsi="宋体" w:eastAsia="宋体"/>
                <w:color w:val="auto"/>
                <w:sz w:val="24"/>
                <w:szCs w:val="24"/>
                <w:highlight w:val="none"/>
              </w:rPr>
            </w:pPr>
          </w:p>
        </w:tc>
        <w:tc>
          <w:tcPr>
            <w:tcW w:w="1899" w:type="pct"/>
            <w:gridSpan w:val="2"/>
            <w:vAlign w:val="center"/>
          </w:tcPr>
          <w:p w14:paraId="5857EABA">
            <w:pPr>
              <w:pStyle w:val="18"/>
              <w:ind w:firstLine="200"/>
              <w:jc w:val="center"/>
              <w:rPr>
                <w:rFonts w:ascii="宋体" w:hAnsi="宋体" w:eastAsia="宋体"/>
                <w:color w:val="auto"/>
                <w:sz w:val="24"/>
                <w:szCs w:val="24"/>
                <w:highlight w:val="none"/>
              </w:rPr>
            </w:pPr>
          </w:p>
        </w:tc>
      </w:tr>
      <w:tr w14:paraId="0600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20FA8DC7">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2C650748">
            <w:pPr>
              <w:pStyle w:val="18"/>
              <w:ind w:firstLine="200"/>
              <w:jc w:val="center"/>
              <w:rPr>
                <w:rFonts w:ascii="宋体" w:hAnsi="宋体" w:eastAsia="宋体"/>
                <w:color w:val="auto"/>
                <w:sz w:val="24"/>
                <w:szCs w:val="24"/>
                <w:highlight w:val="none"/>
              </w:rPr>
            </w:pPr>
          </w:p>
        </w:tc>
        <w:tc>
          <w:tcPr>
            <w:tcW w:w="1899" w:type="pct"/>
            <w:gridSpan w:val="2"/>
            <w:vAlign w:val="center"/>
          </w:tcPr>
          <w:p w14:paraId="0E110C80">
            <w:pPr>
              <w:pStyle w:val="18"/>
              <w:ind w:firstLine="200"/>
              <w:jc w:val="center"/>
              <w:rPr>
                <w:rFonts w:ascii="宋体" w:hAnsi="宋体" w:eastAsia="宋体"/>
                <w:color w:val="auto"/>
                <w:sz w:val="24"/>
                <w:szCs w:val="24"/>
                <w:highlight w:val="none"/>
              </w:rPr>
            </w:pPr>
          </w:p>
        </w:tc>
      </w:tr>
      <w:tr w14:paraId="536A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2DDA7756">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6A62D180">
            <w:pPr>
              <w:pStyle w:val="18"/>
              <w:ind w:firstLine="200"/>
              <w:jc w:val="center"/>
              <w:rPr>
                <w:rFonts w:ascii="宋体" w:hAnsi="宋体" w:eastAsia="宋体"/>
                <w:color w:val="auto"/>
                <w:sz w:val="24"/>
                <w:szCs w:val="24"/>
                <w:highlight w:val="none"/>
              </w:rPr>
            </w:pPr>
          </w:p>
        </w:tc>
        <w:tc>
          <w:tcPr>
            <w:tcW w:w="1899" w:type="pct"/>
            <w:gridSpan w:val="2"/>
            <w:vAlign w:val="center"/>
          </w:tcPr>
          <w:p w14:paraId="3B4653BF">
            <w:pPr>
              <w:pStyle w:val="18"/>
              <w:ind w:firstLine="200"/>
              <w:jc w:val="center"/>
              <w:rPr>
                <w:rFonts w:ascii="宋体" w:hAnsi="宋体" w:eastAsia="宋体"/>
                <w:color w:val="auto"/>
                <w:sz w:val="24"/>
                <w:szCs w:val="24"/>
                <w:highlight w:val="none"/>
              </w:rPr>
            </w:pPr>
          </w:p>
        </w:tc>
      </w:tr>
      <w:tr w14:paraId="2DCE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25CFE189">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4456CDF3">
            <w:pPr>
              <w:pStyle w:val="18"/>
              <w:ind w:firstLine="200"/>
              <w:jc w:val="center"/>
              <w:rPr>
                <w:rFonts w:ascii="宋体" w:hAnsi="宋体" w:eastAsia="宋体"/>
                <w:color w:val="auto"/>
                <w:sz w:val="24"/>
                <w:szCs w:val="24"/>
                <w:highlight w:val="none"/>
              </w:rPr>
            </w:pPr>
          </w:p>
        </w:tc>
        <w:tc>
          <w:tcPr>
            <w:tcW w:w="1899" w:type="pct"/>
            <w:gridSpan w:val="2"/>
            <w:vAlign w:val="center"/>
          </w:tcPr>
          <w:p w14:paraId="4DCADA8A">
            <w:pPr>
              <w:pStyle w:val="18"/>
              <w:ind w:firstLine="200"/>
              <w:jc w:val="center"/>
              <w:rPr>
                <w:rFonts w:ascii="宋体" w:hAnsi="宋体" w:eastAsia="宋体"/>
                <w:color w:val="auto"/>
                <w:sz w:val="24"/>
                <w:szCs w:val="24"/>
                <w:highlight w:val="none"/>
              </w:rPr>
            </w:pPr>
          </w:p>
        </w:tc>
      </w:tr>
      <w:tr w14:paraId="2F3B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39F4A835">
            <w:pPr>
              <w:pStyle w:val="18"/>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7CE1F302">
            <w:pPr>
              <w:pStyle w:val="18"/>
              <w:ind w:firstLine="200"/>
              <w:jc w:val="center"/>
              <w:rPr>
                <w:rFonts w:ascii="宋体" w:hAnsi="宋体" w:eastAsia="宋体"/>
                <w:color w:val="auto"/>
                <w:sz w:val="24"/>
                <w:szCs w:val="24"/>
                <w:highlight w:val="none"/>
              </w:rPr>
            </w:pPr>
          </w:p>
        </w:tc>
      </w:tr>
    </w:tbl>
    <w:p w14:paraId="34D5060E">
      <w:pPr>
        <w:spacing w:line="360" w:lineRule="auto"/>
        <w:ind w:firstLine="437"/>
        <w:outlineLvl w:val="2"/>
        <w:rPr>
          <w:rFonts w:ascii="宋体" w:hAnsi="宋体" w:eastAsia="宋体"/>
          <w:b/>
          <w:bCs/>
          <w:color w:val="auto"/>
          <w:sz w:val="24"/>
          <w:highlight w:val="none"/>
          <w:lang w:val="zh-CN"/>
        </w:rPr>
      </w:pPr>
      <w:bookmarkStart w:id="50" w:name="_Toc10340"/>
      <w:bookmarkStart w:id="51" w:name="_Toc1814"/>
      <w:bookmarkStart w:id="52" w:name="_Toc22618"/>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50"/>
      <w:bookmarkEnd w:id="51"/>
      <w:bookmarkEnd w:id="52"/>
    </w:p>
    <w:p w14:paraId="75212C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2929A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87FF157">
      <w:pPr>
        <w:spacing w:line="360" w:lineRule="auto"/>
        <w:ind w:firstLine="437"/>
        <w:outlineLvl w:val="2"/>
        <w:rPr>
          <w:rFonts w:ascii="宋体" w:hAnsi="宋体" w:eastAsia="宋体"/>
          <w:b/>
          <w:bCs/>
          <w:color w:val="auto"/>
          <w:sz w:val="24"/>
          <w:highlight w:val="none"/>
          <w:lang w:val="zh-CN"/>
        </w:rPr>
      </w:pPr>
      <w:bookmarkStart w:id="53" w:name="_Toc19304"/>
      <w:bookmarkStart w:id="54" w:name="_Toc2846"/>
      <w:bookmarkStart w:id="55"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53"/>
      <w:bookmarkEnd w:id="54"/>
      <w:bookmarkEnd w:id="55"/>
    </w:p>
    <w:p w14:paraId="38017E3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9C813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1C119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304FF15">
      <w:pPr>
        <w:spacing w:line="360" w:lineRule="auto"/>
        <w:ind w:firstLine="437"/>
        <w:outlineLvl w:val="2"/>
        <w:rPr>
          <w:rFonts w:ascii="宋体" w:hAnsi="宋体" w:eastAsia="宋体"/>
          <w:b/>
          <w:bCs/>
          <w:color w:val="auto"/>
          <w:sz w:val="24"/>
          <w:highlight w:val="none"/>
          <w:lang w:val="zh-CN"/>
        </w:rPr>
      </w:pPr>
      <w:bookmarkStart w:id="56" w:name="_Toc19554"/>
      <w:bookmarkStart w:id="57" w:name="_Toc27250"/>
      <w:bookmarkStart w:id="58" w:name="_Toc21423"/>
      <w:r>
        <w:rPr>
          <w:rFonts w:hint="eastAsia" w:ascii="宋体" w:hAnsi="宋体" w:eastAsia="宋体"/>
          <w:b/>
          <w:bCs/>
          <w:color w:val="auto"/>
          <w:sz w:val="24"/>
          <w:highlight w:val="none"/>
          <w:lang w:val="zh-CN"/>
        </w:rPr>
        <w:t>1.6 违约责任</w:t>
      </w:r>
      <w:bookmarkEnd w:id="56"/>
      <w:bookmarkEnd w:id="57"/>
      <w:bookmarkEnd w:id="58"/>
    </w:p>
    <w:p w14:paraId="399939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CC2AF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76ABD5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540B1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8BD9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EDB23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3A5AD77C">
      <w:pPr>
        <w:spacing w:line="360" w:lineRule="auto"/>
        <w:ind w:firstLine="435"/>
        <w:rPr>
          <w:rFonts w:cs="Times New Roman" w:asciiTheme="minorEastAsia" w:hAnsiTheme="minorEastAsia" w:eastAsiaTheme="minorEastAsia"/>
          <w:color w:val="auto"/>
          <w:sz w:val="24"/>
          <w:szCs w:val="24"/>
          <w:highlight w:val="none"/>
        </w:rPr>
      </w:pPr>
      <w:bookmarkStart w:id="59" w:name="_Toc16021"/>
      <w:bookmarkStart w:id="60" w:name="_Toc15583"/>
      <w:bookmarkStart w:id="61" w:name="_Toc28375"/>
      <w:r>
        <w:rPr>
          <w:rFonts w:hint="eastAsia" w:cs="Times New Roman" w:asciiTheme="minorEastAsia" w:hAnsiTheme="minorEastAsia" w:eastAsiaTheme="minorEastAsia"/>
          <w:color w:val="auto"/>
          <w:sz w:val="24"/>
          <w:szCs w:val="24"/>
          <w:highlight w:val="none"/>
        </w:rPr>
        <w:t>1.6.7</w:t>
      </w:r>
      <w:r>
        <w:rPr>
          <w:rFonts w:cs="Times New Roman" w:asciiTheme="minorEastAsia" w:hAnsiTheme="minorEastAsia" w:eastAsiaTheme="minorEastAsia"/>
          <w:color w:val="auto"/>
          <w:sz w:val="24"/>
          <w:szCs w:val="24"/>
          <w:highlight w:val="none"/>
        </w:rPr>
        <w:t>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12560B05">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59"/>
      <w:bookmarkEnd w:id="60"/>
      <w:bookmarkEnd w:id="61"/>
    </w:p>
    <w:p w14:paraId="64900C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14A1BB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259EC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8449C2B">
      <w:pPr>
        <w:spacing w:line="360" w:lineRule="auto"/>
        <w:ind w:firstLine="437"/>
        <w:outlineLvl w:val="2"/>
        <w:rPr>
          <w:rFonts w:ascii="宋体" w:hAnsi="宋体" w:eastAsia="宋体"/>
          <w:b/>
          <w:bCs/>
          <w:color w:val="auto"/>
          <w:sz w:val="24"/>
          <w:highlight w:val="none"/>
          <w:lang w:val="zh-CN"/>
        </w:rPr>
      </w:pPr>
      <w:bookmarkStart w:id="62" w:name="_Toc15322"/>
      <w:bookmarkStart w:id="63" w:name="_Toc11173"/>
      <w:bookmarkStart w:id="64" w:name="_Toc7245"/>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62"/>
      <w:bookmarkEnd w:id="63"/>
      <w:bookmarkEnd w:id="64"/>
    </w:p>
    <w:p w14:paraId="2CC2491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332741DE">
      <w:pPr>
        <w:autoSpaceDE w:val="0"/>
        <w:autoSpaceDN w:val="0"/>
        <w:adjustRightInd w:val="0"/>
        <w:spacing w:line="560" w:lineRule="exact"/>
        <w:rPr>
          <w:rFonts w:ascii="宋体" w:hAnsi="宋体" w:eastAsia="宋体"/>
          <w:color w:val="auto"/>
          <w:sz w:val="24"/>
          <w:highlight w:val="none"/>
          <w:lang w:val="zh-CN"/>
        </w:rPr>
      </w:pPr>
    </w:p>
    <w:p w14:paraId="7A1215C5">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bookmarkStart w:id="65"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4741AF88">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11D419C">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DD40879">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69A1E5B7">
      <w:pPr>
        <w:widowControl/>
        <w:spacing w:line="560" w:lineRule="exact"/>
        <w:jc w:val="left"/>
        <w:rPr>
          <w:rFonts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64F810B6">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020A4CCA">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2F6E1BAC">
      <w:pPr>
        <w:widowControl/>
        <w:spacing w:line="560" w:lineRule="exact"/>
        <w:jc w:val="left"/>
        <w:rPr>
          <w:rFonts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387183D8">
      <w:pPr>
        <w:widowControl/>
        <w:jc w:val="left"/>
        <w:rPr>
          <w:rFonts w:ascii="宋体" w:hAnsi="宋体" w:eastAsia="宋体"/>
          <w:b/>
          <w:color w:val="auto"/>
          <w:sz w:val="24"/>
          <w:highlight w:val="none"/>
        </w:rPr>
      </w:pPr>
      <w:r>
        <w:rPr>
          <w:rFonts w:ascii="宋体" w:hAnsi="宋体" w:eastAsia="宋体"/>
          <w:b/>
          <w:color w:val="auto"/>
          <w:sz w:val="24"/>
          <w:highlight w:val="none"/>
        </w:rPr>
        <w:br w:type="page"/>
      </w:r>
    </w:p>
    <w:p w14:paraId="49AC0114">
      <w:pPr>
        <w:spacing w:line="360" w:lineRule="auto"/>
        <w:jc w:val="center"/>
        <w:outlineLvl w:val="1"/>
        <w:rPr>
          <w:rFonts w:ascii="宋体" w:hAnsi="宋体" w:eastAsia="宋体"/>
          <w:b/>
          <w:color w:val="auto"/>
          <w:sz w:val="24"/>
          <w:highlight w:val="none"/>
        </w:rPr>
      </w:pPr>
      <w:bookmarkStart w:id="66" w:name="_Toc8809"/>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65"/>
      <w:bookmarkEnd w:id="66"/>
    </w:p>
    <w:p w14:paraId="6DB5E5F0">
      <w:pPr>
        <w:spacing w:line="360" w:lineRule="auto"/>
        <w:ind w:firstLine="437"/>
        <w:outlineLvl w:val="2"/>
        <w:rPr>
          <w:rFonts w:ascii="宋体" w:hAnsi="宋体" w:eastAsia="宋体"/>
          <w:b/>
          <w:bCs/>
          <w:color w:val="auto"/>
          <w:sz w:val="24"/>
          <w:highlight w:val="none"/>
          <w:lang w:val="zh-CN"/>
        </w:rPr>
      </w:pPr>
      <w:bookmarkStart w:id="67" w:name="_Ref467378404"/>
      <w:bookmarkStart w:id="68" w:name="_Toc279701240"/>
      <w:bookmarkStart w:id="69" w:name="_Toc259093669"/>
      <w:bookmarkStart w:id="70" w:name="_Toc19614"/>
      <w:bookmarkStart w:id="71" w:name="_Ref467379214"/>
      <w:bookmarkStart w:id="72" w:name="_Ref467379195"/>
      <w:bookmarkStart w:id="73" w:name="_Ref467378463"/>
      <w:bookmarkStart w:id="74" w:name="_Toc28763"/>
      <w:bookmarkStart w:id="75" w:name="_Ref467379101"/>
      <w:bookmarkStart w:id="76" w:name="_Ref467379094"/>
      <w:bookmarkStart w:id="77" w:name="_Ref467379109"/>
      <w:bookmarkStart w:id="78" w:name="_Toc16917"/>
      <w:bookmarkStart w:id="79" w:name="_Ref467379205"/>
      <w:bookmarkStart w:id="80" w:name="_Toc487900349"/>
      <w:bookmarkStart w:id="81" w:name="_Ref467379225"/>
      <w:bookmarkStart w:id="82" w:name="_Ref467378499"/>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653C18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3DF90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4E869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05366A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1F312654">
      <w:pPr>
        <w:spacing w:line="360" w:lineRule="auto"/>
        <w:ind w:firstLine="435"/>
        <w:rPr>
          <w:rFonts w:ascii="宋体" w:hAnsi="宋体" w:eastAsia="宋体"/>
          <w:color w:val="auto"/>
          <w:sz w:val="24"/>
          <w:highlight w:val="none"/>
        </w:rPr>
      </w:pPr>
      <w:bookmarkStart w:id="83"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83"/>
      <w:r>
        <w:rPr>
          <w:rFonts w:hint="eastAsia" w:ascii="宋体" w:hAnsi="宋体" w:eastAsia="宋体"/>
          <w:color w:val="auto"/>
          <w:sz w:val="24"/>
          <w:highlight w:val="none"/>
        </w:rPr>
        <w:t>；采购人委托采购代理机构代表其与乙方签订合同的，采购人的授权委托书作为合同附件。</w:t>
      </w:r>
    </w:p>
    <w:p w14:paraId="67627015">
      <w:pPr>
        <w:spacing w:line="360" w:lineRule="auto"/>
        <w:ind w:firstLine="435"/>
        <w:rPr>
          <w:rFonts w:ascii="宋体" w:hAnsi="宋体" w:eastAsia="宋体"/>
          <w:color w:val="auto"/>
          <w:sz w:val="24"/>
          <w:highlight w:val="none"/>
        </w:rPr>
      </w:pPr>
      <w:bookmarkStart w:id="84"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84"/>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BE8C60">
      <w:pPr>
        <w:spacing w:line="360" w:lineRule="auto"/>
        <w:ind w:firstLine="435"/>
        <w:rPr>
          <w:rFonts w:ascii="宋体" w:hAnsi="宋体" w:eastAsia="宋体"/>
          <w:color w:val="auto"/>
          <w:sz w:val="24"/>
          <w:highlight w:val="none"/>
        </w:rPr>
      </w:pPr>
      <w:bookmarkStart w:id="85"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85"/>
    </w:p>
    <w:p w14:paraId="61E4A8D7">
      <w:pPr>
        <w:spacing w:line="360" w:lineRule="auto"/>
        <w:ind w:firstLine="437"/>
        <w:outlineLvl w:val="2"/>
        <w:rPr>
          <w:rFonts w:ascii="宋体" w:hAnsi="宋体" w:eastAsia="宋体"/>
          <w:b/>
          <w:bCs/>
          <w:color w:val="auto"/>
          <w:sz w:val="24"/>
          <w:highlight w:val="none"/>
          <w:lang w:val="zh-CN"/>
        </w:rPr>
      </w:pPr>
      <w:bookmarkStart w:id="86" w:name="_Toc487900350"/>
      <w:bookmarkStart w:id="87" w:name="_Toc13336"/>
      <w:bookmarkStart w:id="88" w:name="_Toc279701241"/>
      <w:bookmarkStart w:id="89" w:name="_Toc27635"/>
      <w:bookmarkStart w:id="90" w:name="_Toc259093670"/>
      <w:bookmarkStart w:id="91"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86"/>
      <w:bookmarkEnd w:id="87"/>
      <w:bookmarkEnd w:id="88"/>
      <w:bookmarkEnd w:id="89"/>
      <w:bookmarkEnd w:id="90"/>
      <w:bookmarkEnd w:id="91"/>
    </w:p>
    <w:p w14:paraId="7C8533E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008EA372">
      <w:pPr>
        <w:spacing w:line="360" w:lineRule="auto"/>
        <w:ind w:firstLine="437"/>
        <w:outlineLvl w:val="2"/>
        <w:rPr>
          <w:rFonts w:ascii="宋体" w:hAnsi="宋体" w:eastAsia="宋体"/>
          <w:b/>
          <w:bCs/>
          <w:color w:val="auto"/>
          <w:sz w:val="24"/>
          <w:highlight w:val="none"/>
          <w:lang w:val="zh-CN"/>
        </w:rPr>
      </w:pPr>
      <w:bookmarkStart w:id="92" w:name="_Toc9829"/>
      <w:bookmarkStart w:id="93" w:name="_Toc259093671"/>
      <w:bookmarkStart w:id="94" w:name="_Toc31634"/>
      <w:bookmarkStart w:id="95" w:name="_Toc279701242"/>
      <w:bookmarkStart w:id="96" w:name="_Toc487900351"/>
      <w:bookmarkStart w:id="97" w:name="_Toc27853"/>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92"/>
      <w:bookmarkEnd w:id="93"/>
      <w:bookmarkEnd w:id="94"/>
      <w:bookmarkEnd w:id="95"/>
      <w:bookmarkEnd w:id="96"/>
      <w:bookmarkEnd w:id="97"/>
    </w:p>
    <w:p w14:paraId="343C66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6BCC1B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50B900D3">
      <w:pPr>
        <w:spacing w:line="360" w:lineRule="auto"/>
        <w:ind w:firstLine="437"/>
        <w:outlineLvl w:val="2"/>
        <w:rPr>
          <w:rFonts w:ascii="宋体" w:hAnsi="宋体" w:eastAsia="宋体"/>
          <w:b/>
          <w:bCs/>
          <w:color w:val="auto"/>
          <w:sz w:val="24"/>
          <w:highlight w:val="none"/>
          <w:lang w:val="zh-CN"/>
        </w:rPr>
      </w:pPr>
      <w:bookmarkStart w:id="98" w:name="_Ref467379527"/>
      <w:bookmarkStart w:id="99" w:name="_Toc259093674"/>
      <w:bookmarkStart w:id="100" w:name="_Ref467379536"/>
      <w:bookmarkStart w:id="101" w:name="_Toc487900354"/>
      <w:bookmarkStart w:id="102" w:name="_Ref467378591"/>
      <w:bookmarkStart w:id="103" w:name="_Ref467378541"/>
      <w:bookmarkStart w:id="104" w:name="_Ref467379542"/>
      <w:bookmarkStart w:id="105" w:name="_Toc279701245"/>
      <w:bookmarkStart w:id="106" w:name="_Toc19074"/>
      <w:bookmarkStart w:id="107" w:name="_Toc26182"/>
      <w:bookmarkStart w:id="108" w:name="_Toc30272"/>
      <w:r>
        <w:rPr>
          <w:rFonts w:hint="eastAsia" w:ascii="宋体" w:hAnsi="宋体" w:eastAsia="宋体"/>
          <w:b/>
          <w:bCs/>
          <w:color w:val="auto"/>
          <w:sz w:val="24"/>
          <w:highlight w:val="none"/>
          <w:lang w:val="zh-CN"/>
        </w:rPr>
        <w:t>2.</w:t>
      </w:r>
      <w:bookmarkEnd w:id="98"/>
      <w:bookmarkEnd w:id="99"/>
      <w:bookmarkEnd w:id="100"/>
      <w:bookmarkEnd w:id="101"/>
      <w:bookmarkEnd w:id="102"/>
      <w:bookmarkEnd w:id="103"/>
      <w:bookmarkEnd w:id="104"/>
      <w:bookmarkEnd w:id="105"/>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06"/>
      <w:bookmarkEnd w:id="107"/>
      <w:bookmarkEnd w:id="108"/>
    </w:p>
    <w:p w14:paraId="68FF07FD">
      <w:pPr>
        <w:spacing w:line="360" w:lineRule="auto"/>
        <w:ind w:firstLine="435"/>
        <w:rPr>
          <w:rFonts w:ascii="宋体" w:hAnsi="宋体" w:eastAsia="宋体"/>
          <w:color w:val="auto"/>
          <w:sz w:val="24"/>
          <w:highlight w:val="none"/>
        </w:rPr>
      </w:pPr>
      <w:bookmarkStart w:id="109" w:name="_Toc186431854"/>
      <w:bookmarkStart w:id="110" w:name="_Ref467379807"/>
      <w:bookmarkStart w:id="111" w:name="_Toc259093676"/>
      <w:bookmarkStart w:id="112" w:name="_Toc487900357"/>
      <w:bookmarkStart w:id="113" w:name="_Ref467379793"/>
      <w:bookmarkStart w:id="114" w:name="_Toc27970124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43D356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09"/>
      <w:bookmarkStart w:id="115" w:name="_Toc186431855"/>
      <w:r>
        <w:rPr>
          <w:rFonts w:hint="eastAsia" w:ascii="宋体" w:hAnsi="宋体" w:eastAsia="宋体"/>
          <w:color w:val="auto"/>
          <w:sz w:val="24"/>
          <w:highlight w:val="none"/>
        </w:rPr>
        <w:t>。</w:t>
      </w:r>
    </w:p>
    <w:bookmarkEnd w:id="115"/>
    <w:p w14:paraId="75EE36EC">
      <w:pPr>
        <w:spacing w:line="360" w:lineRule="auto"/>
        <w:ind w:firstLine="437"/>
        <w:outlineLvl w:val="2"/>
        <w:rPr>
          <w:rFonts w:ascii="宋体" w:hAnsi="宋体" w:eastAsia="宋体"/>
          <w:b/>
          <w:bCs/>
          <w:color w:val="auto"/>
          <w:sz w:val="24"/>
          <w:highlight w:val="none"/>
          <w:lang w:val="zh-CN"/>
        </w:rPr>
      </w:pPr>
      <w:bookmarkStart w:id="116" w:name="_Toc19219"/>
      <w:bookmarkStart w:id="117" w:name="_Toc28451"/>
      <w:bookmarkStart w:id="118" w:name="_Toc783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10"/>
      <w:bookmarkEnd w:id="111"/>
      <w:bookmarkEnd w:id="112"/>
      <w:bookmarkEnd w:id="113"/>
      <w:bookmarkEnd w:id="114"/>
      <w:bookmarkEnd w:id="116"/>
      <w:bookmarkEnd w:id="117"/>
      <w:bookmarkEnd w:id="118"/>
    </w:p>
    <w:p w14:paraId="1CE3546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6C75300">
      <w:pPr>
        <w:spacing w:line="360" w:lineRule="auto"/>
        <w:ind w:firstLine="437"/>
        <w:outlineLvl w:val="2"/>
        <w:rPr>
          <w:rFonts w:ascii="宋体" w:hAnsi="宋体" w:eastAsia="宋体"/>
          <w:b/>
          <w:bCs/>
          <w:color w:val="auto"/>
          <w:sz w:val="24"/>
          <w:highlight w:val="none"/>
          <w:lang w:val="zh-CN"/>
        </w:rPr>
      </w:pPr>
      <w:bookmarkStart w:id="119" w:name="_Toc279701248"/>
      <w:bookmarkStart w:id="120" w:name="_Toc259093677"/>
      <w:bookmarkStart w:id="121" w:name="_Ref467379852"/>
      <w:bookmarkStart w:id="122" w:name="_Ref467379863"/>
      <w:bookmarkStart w:id="123" w:name="_Ref467379923"/>
      <w:bookmarkStart w:id="124" w:name="_Toc487900358"/>
      <w:bookmarkStart w:id="125" w:name="_Toc774"/>
      <w:bookmarkStart w:id="126" w:name="_Toc16110"/>
      <w:bookmarkStart w:id="127"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19"/>
      <w:bookmarkEnd w:id="120"/>
      <w:bookmarkEnd w:id="121"/>
      <w:bookmarkEnd w:id="122"/>
      <w:bookmarkEnd w:id="123"/>
      <w:bookmarkEnd w:id="124"/>
      <w:r>
        <w:rPr>
          <w:rFonts w:ascii="宋体" w:hAnsi="宋体" w:eastAsia="宋体"/>
          <w:b/>
          <w:bCs/>
          <w:color w:val="auto"/>
          <w:sz w:val="24"/>
          <w:highlight w:val="none"/>
          <w:lang w:val="zh-CN"/>
        </w:rPr>
        <w:t>和保密义务</w:t>
      </w:r>
      <w:bookmarkEnd w:id="125"/>
      <w:bookmarkEnd w:id="126"/>
      <w:bookmarkEnd w:id="127"/>
    </w:p>
    <w:p w14:paraId="5BCC21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677A13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6B3101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23BC89D6">
      <w:pPr>
        <w:spacing w:line="360" w:lineRule="auto"/>
        <w:ind w:firstLine="437"/>
        <w:outlineLvl w:val="2"/>
        <w:rPr>
          <w:rFonts w:ascii="宋体" w:hAnsi="宋体" w:eastAsia="宋体"/>
          <w:b/>
          <w:bCs/>
          <w:color w:val="auto"/>
          <w:sz w:val="24"/>
          <w:highlight w:val="none"/>
          <w:lang w:val="zh-CN"/>
        </w:rPr>
      </w:pPr>
      <w:bookmarkStart w:id="128" w:name="_Toc7860"/>
      <w:r>
        <w:rPr>
          <w:rFonts w:ascii="宋体" w:hAnsi="宋体" w:eastAsia="宋体"/>
          <w:b/>
          <w:bCs/>
          <w:color w:val="auto"/>
          <w:sz w:val="24"/>
          <w:highlight w:val="none"/>
          <w:lang w:val="zh-CN"/>
        </w:rPr>
        <w:t>2.7 质量保证</w:t>
      </w:r>
      <w:bookmarkEnd w:id="128"/>
    </w:p>
    <w:p w14:paraId="15B023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482BFA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202E319A">
      <w:pPr>
        <w:spacing w:line="360" w:lineRule="auto"/>
        <w:ind w:firstLine="437"/>
        <w:outlineLvl w:val="2"/>
        <w:rPr>
          <w:rFonts w:ascii="宋体" w:hAnsi="宋体" w:eastAsia="宋体"/>
          <w:b/>
          <w:color w:val="auto"/>
          <w:sz w:val="24"/>
          <w:highlight w:val="none"/>
        </w:rPr>
      </w:pPr>
      <w:bookmarkStart w:id="129" w:name="_Toc22267"/>
      <w:r>
        <w:rPr>
          <w:rFonts w:hint="eastAsia" w:ascii="宋体" w:hAnsi="宋体" w:eastAsia="宋体"/>
          <w:b/>
          <w:color w:val="auto"/>
          <w:sz w:val="24"/>
          <w:highlight w:val="none"/>
        </w:rPr>
        <w:t>2.8 延迟履行</w:t>
      </w:r>
      <w:bookmarkEnd w:id="129"/>
    </w:p>
    <w:p w14:paraId="6A3F928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444BD102">
      <w:pPr>
        <w:spacing w:line="360" w:lineRule="auto"/>
        <w:ind w:firstLine="437"/>
        <w:outlineLvl w:val="2"/>
        <w:rPr>
          <w:rFonts w:ascii="宋体" w:hAnsi="宋体" w:eastAsia="宋体"/>
          <w:b/>
          <w:bCs/>
          <w:color w:val="auto"/>
          <w:sz w:val="24"/>
          <w:highlight w:val="none"/>
          <w:lang w:val="zh-CN"/>
        </w:rPr>
      </w:pPr>
      <w:bookmarkStart w:id="130" w:name="_Toc7502"/>
      <w:bookmarkStart w:id="131" w:name="_Ref467378121"/>
      <w:bookmarkStart w:id="132" w:name="_Toc279701254"/>
      <w:bookmarkStart w:id="133" w:name="_Toc259093683"/>
      <w:bookmarkStart w:id="134" w:name="_Toc487900364"/>
      <w:r>
        <w:rPr>
          <w:rFonts w:ascii="宋体" w:hAnsi="宋体" w:eastAsia="宋体"/>
          <w:b/>
          <w:bCs/>
          <w:color w:val="auto"/>
          <w:sz w:val="24"/>
          <w:highlight w:val="none"/>
          <w:lang w:val="zh-CN"/>
        </w:rPr>
        <w:t>2.9 合同变更</w:t>
      </w:r>
      <w:bookmarkEnd w:id="130"/>
    </w:p>
    <w:p w14:paraId="7FF83C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7991E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35" w:name="_Toc259093688"/>
      <w:bookmarkStart w:id="136" w:name="_Toc279701259"/>
      <w:bookmarkStart w:id="137" w:name="_Toc487900369"/>
    </w:p>
    <w:p w14:paraId="1B0A0325">
      <w:pPr>
        <w:spacing w:line="360" w:lineRule="auto"/>
        <w:ind w:firstLine="437"/>
        <w:outlineLvl w:val="2"/>
        <w:rPr>
          <w:rFonts w:ascii="宋体" w:hAnsi="宋体" w:eastAsia="宋体"/>
          <w:b/>
          <w:bCs/>
          <w:color w:val="auto"/>
          <w:sz w:val="24"/>
          <w:highlight w:val="none"/>
          <w:lang w:val="zh-CN"/>
        </w:rPr>
      </w:pPr>
      <w:bookmarkStart w:id="138" w:name="_Toc22955"/>
      <w:bookmarkStart w:id="139" w:name="_Toc15237"/>
      <w:bookmarkStart w:id="140" w:name="_Toc103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35"/>
      <w:bookmarkEnd w:id="136"/>
      <w:bookmarkEnd w:id="137"/>
      <w:r>
        <w:rPr>
          <w:rFonts w:ascii="宋体" w:hAnsi="宋体" w:eastAsia="宋体"/>
          <w:b/>
          <w:bCs/>
          <w:color w:val="auto"/>
          <w:sz w:val="24"/>
          <w:highlight w:val="none"/>
          <w:lang w:val="zh-CN"/>
        </w:rPr>
        <w:t>和分包</w:t>
      </w:r>
      <w:bookmarkEnd w:id="138"/>
      <w:bookmarkEnd w:id="139"/>
      <w:bookmarkEnd w:id="140"/>
    </w:p>
    <w:p w14:paraId="1D562F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750011D2">
      <w:pPr>
        <w:spacing w:line="360" w:lineRule="auto"/>
        <w:ind w:firstLine="437"/>
        <w:outlineLvl w:val="2"/>
        <w:rPr>
          <w:rFonts w:ascii="宋体" w:hAnsi="宋体" w:eastAsia="宋体"/>
          <w:b/>
          <w:bCs/>
          <w:color w:val="auto"/>
          <w:sz w:val="24"/>
          <w:highlight w:val="none"/>
          <w:lang w:val="zh-CN"/>
        </w:rPr>
      </w:pPr>
      <w:bookmarkStart w:id="141" w:name="_Toc16508"/>
      <w:bookmarkStart w:id="142" w:name="_Toc13566"/>
      <w:bookmarkStart w:id="143"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41"/>
      <w:bookmarkEnd w:id="142"/>
      <w:bookmarkEnd w:id="143"/>
    </w:p>
    <w:p w14:paraId="449588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3000B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12CC6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24A987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4AA9B543">
      <w:pPr>
        <w:spacing w:line="360" w:lineRule="auto"/>
        <w:ind w:firstLine="437"/>
        <w:outlineLvl w:val="2"/>
        <w:rPr>
          <w:rFonts w:ascii="宋体" w:hAnsi="宋体" w:eastAsia="宋体"/>
          <w:b/>
          <w:bCs/>
          <w:color w:val="auto"/>
          <w:sz w:val="24"/>
          <w:highlight w:val="none"/>
          <w:lang w:val="zh-CN"/>
        </w:rPr>
      </w:pPr>
      <w:bookmarkStart w:id="144" w:name="_Toc689"/>
      <w:bookmarkStart w:id="145" w:name="_Toc259093684"/>
      <w:bookmarkStart w:id="146" w:name="_Toc279701255"/>
      <w:bookmarkStart w:id="147" w:name="_Toc6969"/>
      <w:bookmarkStart w:id="148" w:name="_Toc487900365"/>
      <w:bookmarkStart w:id="149" w:name="_Toc3067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44"/>
      <w:bookmarkEnd w:id="145"/>
      <w:bookmarkEnd w:id="146"/>
      <w:bookmarkEnd w:id="147"/>
      <w:bookmarkEnd w:id="148"/>
      <w:bookmarkEnd w:id="149"/>
    </w:p>
    <w:p w14:paraId="4741D22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32810D35">
      <w:pPr>
        <w:spacing w:line="360" w:lineRule="auto"/>
        <w:ind w:firstLine="437"/>
        <w:outlineLvl w:val="2"/>
        <w:rPr>
          <w:rFonts w:ascii="宋体" w:hAnsi="宋体" w:eastAsia="宋体"/>
          <w:b/>
          <w:bCs/>
          <w:color w:val="auto"/>
          <w:sz w:val="24"/>
          <w:highlight w:val="none"/>
          <w:lang w:val="zh-CN"/>
        </w:rPr>
      </w:pPr>
      <w:bookmarkStart w:id="150" w:name="_Toc7102"/>
      <w:bookmarkStart w:id="151" w:name="_Toc259093687"/>
      <w:bookmarkStart w:id="152" w:name="_Toc487900368"/>
      <w:bookmarkStart w:id="153" w:name="_Toc279701258"/>
      <w:bookmarkStart w:id="154" w:name="_Toc8298"/>
      <w:bookmarkStart w:id="155" w:name="_Toc1695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50"/>
      <w:bookmarkEnd w:id="151"/>
      <w:bookmarkEnd w:id="152"/>
      <w:bookmarkEnd w:id="153"/>
      <w:bookmarkEnd w:id="154"/>
      <w:bookmarkEnd w:id="155"/>
    </w:p>
    <w:p w14:paraId="754C360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6ED46C03">
      <w:pPr>
        <w:spacing w:line="360" w:lineRule="auto"/>
        <w:ind w:firstLine="437"/>
        <w:outlineLvl w:val="2"/>
        <w:rPr>
          <w:rFonts w:ascii="宋体" w:hAnsi="宋体" w:eastAsia="宋体"/>
          <w:b/>
          <w:color w:val="auto"/>
          <w:sz w:val="24"/>
          <w:highlight w:val="none"/>
        </w:rPr>
      </w:pPr>
      <w:bookmarkStart w:id="156" w:name="_Toc29333"/>
      <w:bookmarkStart w:id="157" w:name="_Toc15387"/>
      <w:bookmarkStart w:id="158"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56"/>
      <w:bookmarkEnd w:id="157"/>
      <w:bookmarkEnd w:id="158"/>
    </w:p>
    <w:p w14:paraId="1406B3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546D5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09593C82">
      <w:pPr>
        <w:spacing w:line="360" w:lineRule="auto"/>
        <w:ind w:firstLine="437"/>
        <w:outlineLvl w:val="2"/>
        <w:rPr>
          <w:rFonts w:ascii="宋体" w:hAnsi="宋体" w:eastAsia="宋体"/>
          <w:b/>
          <w:bCs/>
          <w:color w:val="auto"/>
          <w:sz w:val="24"/>
          <w:highlight w:val="none"/>
          <w:lang w:val="zh-CN"/>
        </w:rPr>
      </w:pPr>
      <w:bookmarkStart w:id="159" w:name="_Toc1125"/>
      <w:bookmarkStart w:id="160" w:name="_Toc14563"/>
      <w:bookmarkStart w:id="161"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159"/>
      <w:bookmarkEnd w:id="160"/>
      <w:bookmarkEnd w:id="161"/>
    </w:p>
    <w:p w14:paraId="451C3F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4904C2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C0D1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31"/>
    <w:bookmarkEnd w:id="132"/>
    <w:bookmarkEnd w:id="133"/>
    <w:bookmarkEnd w:id="134"/>
    <w:p w14:paraId="511E0FB7">
      <w:pPr>
        <w:spacing w:line="360" w:lineRule="auto"/>
        <w:ind w:firstLine="437"/>
        <w:outlineLvl w:val="2"/>
        <w:rPr>
          <w:rFonts w:ascii="宋体" w:hAnsi="宋体" w:eastAsia="宋体"/>
          <w:b/>
          <w:bCs/>
          <w:color w:val="auto"/>
          <w:sz w:val="24"/>
          <w:highlight w:val="none"/>
        </w:rPr>
      </w:pPr>
      <w:bookmarkStart w:id="162" w:name="_Toc279701263"/>
      <w:bookmarkStart w:id="163" w:name="_Toc12773"/>
      <w:bookmarkStart w:id="164" w:name="_Toc259093692"/>
      <w:bookmarkStart w:id="165" w:name="_Toc10330"/>
      <w:bookmarkStart w:id="166" w:name="_Toc18567"/>
      <w:bookmarkStart w:id="167" w:name="_Toc48790037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162"/>
      <w:bookmarkEnd w:id="163"/>
      <w:bookmarkEnd w:id="164"/>
      <w:bookmarkEnd w:id="165"/>
      <w:bookmarkEnd w:id="166"/>
      <w:bookmarkEnd w:id="167"/>
    </w:p>
    <w:p w14:paraId="514D2B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58D4F5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50901D00">
      <w:pPr>
        <w:spacing w:line="360" w:lineRule="auto"/>
        <w:ind w:firstLine="437"/>
        <w:outlineLvl w:val="2"/>
        <w:rPr>
          <w:rFonts w:ascii="宋体" w:hAnsi="宋体" w:eastAsia="宋体"/>
          <w:b/>
          <w:color w:val="auto"/>
          <w:sz w:val="24"/>
          <w:highlight w:val="none"/>
        </w:rPr>
      </w:pPr>
      <w:bookmarkStart w:id="168" w:name="_Toc3148"/>
      <w:bookmarkStart w:id="169" w:name="_Toc12004"/>
      <w:bookmarkStart w:id="170" w:name="_Toc16673"/>
      <w:bookmarkStart w:id="171" w:name="_Toc279701264"/>
      <w:bookmarkStart w:id="172" w:name="_Toc259093693"/>
      <w:bookmarkStart w:id="173"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168"/>
      <w:bookmarkEnd w:id="169"/>
      <w:bookmarkEnd w:id="170"/>
      <w:bookmarkEnd w:id="171"/>
      <w:bookmarkEnd w:id="172"/>
    </w:p>
    <w:p w14:paraId="7B4800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386F11DC">
      <w:pPr>
        <w:spacing w:line="360" w:lineRule="auto"/>
        <w:ind w:firstLine="435"/>
        <w:rPr>
          <w:rFonts w:ascii="宋体" w:hAnsi="宋体" w:eastAsia="宋体"/>
          <w:color w:val="auto"/>
          <w:sz w:val="24"/>
          <w:highlight w:val="none"/>
        </w:rPr>
      </w:pPr>
      <w:r>
        <w:rPr>
          <w:rFonts w:hint="eastAsia" w:cs="Times New Roman" w:asciiTheme="minorEastAsia" w:hAnsiTheme="minorEastAsia" w:eastAsiaTheme="minorEastAsia"/>
          <w:color w:val="auto"/>
          <w:sz w:val="24"/>
          <w:szCs w:val="24"/>
          <w:highlight w:val="none"/>
        </w:rPr>
        <w:t>2.17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约定期间内或者货物质量保证期内不予退还或者应完全有效</w:t>
      </w:r>
      <w:r>
        <w:rPr>
          <w:rFonts w:hint="eastAsia" w:cs="Times New Roman" w:asciiTheme="minorEastAsia" w:hAnsiTheme="minorEastAsia" w:eastAsiaTheme="minorEastAsia"/>
          <w:color w:val="auto"/>
          <w:sz w:val="24"/>
          <w:szCs w:val="24"/>
          <w:highlight w:val="none"/>
        </w:rPr>
        <w:t>，前述约定期间届满或者</w:t>
      </w:r>
      <w:r>
        <w:rPr>
          <w:rFonts w:cs="Times New Roman" w:asciiTheme="minorEastAsia" w:hAnsiTheme="minorEastAsia" w:eastAsiaTheme="minorEastAsia"/>
          <w:color w:val="auto"/>
          <w:sz w:val="24"/>
          <w:szCs w:val="24"/>
          <w:highlight w:val="none"/>
        </w:rPr>
        <w:t>货物质量保证期届满之日起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185BA8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173"/>
    <w:p w14:paraId="5D39B49B">
      <w:pPr>
        <w:spacing w:line="360" w:lineRule="auto"/>
        <w:ind w:firstLine="437"/>
        <w:outlineLvl w:val="2"/>
        <w:rPr>
          <w:rFonts w:ascii="宋体" w:hAnsi="宋体" w:eastAsia="宋体"/>
          <w:b/>
          <w:color w:val="auto"/>
          <w:sz w:val="24"/>
          <w:highlight w:val="none"/>
        </w:rPr>
      </w:pPr>
      <w:bookmarkStart w:id="174" w:name="_Toc6885"/>
      <w:bookmarkStart w:id="175" w:name="_Toc19890"/>
      <w:bookmarkStart w:id="176" w:name="_Toc1400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174"/>
      <w:bookmarkEnd w:id="175"/>
      <w:bookmarkEnd w:id="176"/>
    </w:p>
    <w:p w14:paraId="4C2B1DD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14F2515A">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177" w:name="_Toc331685784"/>
      <w:bookmarkStart w:id="178" w:name="_Toc8839"/>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177"/>
      <w:bookmarkEnd w:id="178"/>
    </w:p>
    <w:p w14:paraId="4EB642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1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16C12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43DB968">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525" w:type="pct"/>
            <w:vAlign w:val="center"/>
          </w:tcPr>
          <w:p w14:paraId="2BB9B05C">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3920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432F9B22">
            <w:pPr>
              <w:spacing w:line="560" w:lineRule="exact"/>
              <w:rPr>
                <w:rFonts w:ascii="宋体" w:hAnsi="宋体" w:eastAsia="宋体"/>
                <w:color w:val="auto"/>
                <w:sz w:val="24"/>
                <w:highlight w:val="none"/>
              </w:rPr>
            </w:pPr>
          </w:p>
        </w:tc>
        <w:tc>
          <w:tcPr>
            <w:tcW w:w="4525" w:type="pct"/>
            <w:vAlign w:val="center"/>
          </w:tcPr>
          <w:p w14:paraId="7C997372">
            <w:pPr>
              <w:spacing w:line="560" w:lineRule="exact"/>
              <w:rPr>
                <w:rFonts w:ascii="宋体" w:hAnsi="宋体" w:eastAsia="宋体"/>
                <w:color w:val="auto"/>
                <w:sz w:val="24"/>
                <w:highlight w:val="none"/>
              </w:rPr>
            </w:pPr>
          </w:p>
        </w:tc>
      </w:tr>
      <w:tr w14:paraId="26670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B8D063E">
            <w:pPr>
              <w:spacing w:line="560" w:lineRule="exact"/>
              <w:rPr>
                <w:rFonts w:ascii="宋体" w:hAnsi="宋体" w:eastAsia="宋体"/>
                <w:color w:val="auto"/>
                <w:sz w:val="24"/>
                <w:highlight w:val="none"/>
              </w:rPr>
            </w:pPr>
          </w:p>
        </w:tc>
        <w:tc>
          <w:tcPr>
            <w:tcW w:w="4525" w:type="pct"/>
            <w:vAlign w:val="center"/>
          </w:tcPr>
          <w:p w14:paraId="139B5BC5">
            <w:pPr>
              <w:spacing w:line="560" w:lineRule="exact"/>
              <w:rPr>
                <w:rFonts w:ascii="宋体" w:hAnsi="宋体" w:eastAsia="宋体"/>
                <w:color w:val="auto"/>
                <w:sz w:val="24"/>
                <w:highlight w:val="none"/>
              </w:rPr>
            </w:pPr>
          </w:p>
        </w:tc>
      </w:tr>
      <w:tr w14:paraId="09370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4530857">
            <w:pPr>
              <w:spacing w:line="560" w:lineRule="exact"/>
              <w:rPr>
                <w:rFonts w:ascii="宋体" w:hAnsi="宋体" w:eastAsia="宋体"/>
                <w:color w:val="auto"/>
                <w:sz w:val="24"/>
                <w:highlight w:val="none"/>
              </w:rPr>
            </w:pPr>
          </w:p>
        </w:tc>
        <w:tc>
          <w:tcPr>
            <w:tcW w:w="4525" w:type="pct"/>
            <w:vAlign w:val="center"/>
          </w:tcPr>
          <w:p w14:paraId="0FA8A953">
            <w:pPr>
              <w:spacing w:line="560" w:lineRule="exact"/>
              <w:rPr>
                <w:rFonts w:ascii="宋体" w:hAnsi="宋体" w:eastAsia="宋体"/>
                <w:color w:val="auto"/>
                <w:sz w:val="24"/>
                <w:highlight w:val="none"/>
              </w:rPr>
            </w:pPr>
          </w:p>
        </w:tc>
      </w:tr>
      <w:tr w14:paraId="1A3B3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EC7284B">
            <w:pPr>
              <w:spacing w:line="560" w:lineRule="exact"/>
              <w:rPr>
                <w:rFonts w:ascii="宋体" w:hAnsi="宋体" w:eastAsia="宋体"/>
                <w:color w:val="auto"/>
                <w:sz w:val="24"/>
                <w:highlight w:val="none"/>
              </w:rPr>
            </w:pPr>
          </w:p>
        </w:tc>
        <w:tc>
          <w:tcPr>
            <w:tcW w:w="4525" w:type="pct"/>
            <w:vAlign w:val="center"/>
          </w:tcPr>
          <w:p w14:paraId="50E673D1">
            <w:pPr>
              <w:spacing w:line="560" w:lineRule="exact"/>
              <w:rPr>
                <w:rFonts w:ascii="宋体" w:hAnsi="宋体" w:eastAsia="宋体"/>
                <w:color w:val="auto"/>
                <w:sz w:val="24"/>
                <w:highlight w:val="none"/>
              </w:rPr>
            </w:pPr>
          </w:p>
        </w:tc>
      </w:tr>
      <w:tr w14:paraId="58C6F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F9C6CD5">
            <w:pPr>
              <w:spacing w:line="560" w:lineRule="exact"/>
              <w:rPr>
                <w:rFonts w:ascii="宋体" w:hAnsi="宋体" w:eastAsia="宋体"/>
                <w:color w:val="auto"/>
                <w:sz w:val="24"/>
                <w:highlight w:val="none"/>
              </w:rPr>
            </w:pPr>
          </w:p>
        </w:tc>
        <w:tc>
          <w:tcPr>
            <w:tcW w:w="4525" w:type="pct"/>
            <w:vAlign w:val="center"/>
          </w:tcPr>
          <w:p w14:paraId="15FF2E03">
            <w:pPr>
              <w:spacing w:line="560" w:lineRule="exact"/>
              <w:rPr>
                <w:rFonts w:ascii="宋体" w:hAnsi="宋体" w:eastAsia="宋体"/>
                <w:color w:val="auto"/>
                <w:sz w:val="24"/>
                <w:highlight w:val="none"/>
                <w:u w:val="single"/>
              </w:rPr>
            </w:pPr>
          </w:p>
        </w:tc>
      </w:tr>
      <w:tr w14:paraId="2FC78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FDD4AA1">
            <w:pPr>
              <w:spacing w:line="560" w:lineRule="exact"/>
              <w:rPr>
                <w:rFonts w:ascii="宋体" w:hAnsi="宋体" w:eastAsia="宋体"/>
                <w:color w:val="auto"/>
                <w:sz w:val="24"/>
                <w:highlight w:val="none"/>
              </w:rPr>
            </w:pPr>
          </w:p>
        </w:tc>
        <w:tc>
          <w:tcPr>
            <w:tcW w:w="4525" w:type="pct"/>
            <w:vAlign w:val="center"/>
          </w:tcPr>
          <w:p w14:paraId="562B5EC7">
            <w:pPr>
              <w:spacing w:line="560" w:lineRule="exact"/>
              <w:rPr>
                <w:rFonts w:ascii="宋体" w:hAnsi="宋体" w:eastAsia="宋体"/>
                <w:color w:val="auto"/>
                <w:sz w:val="24"/>
                <w:highlight w:val="none"/>
              </w:rPr>
            </w:pPr>
          </w:p>
        </w:tc>
      </w:tr>
      <w:tr w14:paraId="0521C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0ABACB0">
            <w:pPr>
              <w:spacing w:line="560" w:lineRule="exact"/>
              <w:rPr>
                <w:rFonts w:ascii="宋体" w:hAnsi="宋体" w:eastAsia="宋体"/>
                <w:color w:val="auto"/>
                <w:sz w:val="24"/>
                <w:highlight w:val="none"/>
              </w:rPr>
            </w:pPr>
          </w:p>
        </w:tc>
        <w:tc>
          <w:tcPr>
            <w:tcW w:w="4525" w:type="pct"/>
            <w:vAlign w:val="center"/>
          </w:tcPr>
          <w:p w14:paraId="306B77A6">
            <w:pPr>
              <w:spacing w:line="560" w:lineRule="exact"/>
              <w:rPr>
                <w:rFonts w:ascii="宋体" w:hAnsi="宋体" w:eastAsia="宋体"/>
                <w:color w:val="auto"/>
                <w:sz w:val="24"/>
                <w:highlight w:val="none"/>
                <w:u w:val="single"/>
              </w:rPr>
            </w:pPr>
          </w:p>
        </w:tc>
      </w:tr>
      <w:tr w14:paraId="2CAF6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22A6D91">
            <w:pPr>
              <w:spacing w:line="560" w:lineRule="exact"/>
              <w:rPr>
                <w:rFonts w:ascii="宋体" w:hAnsi="宋体" w:eastAsia="宋体"/>
                <w:color w:val="auto"/>
                <w:sz w:val="24"/>
                <w:highlight w:val="none"/>
              </w:rPr>
            </w:pPr>
          </w:p>
        </w:tc>
        <w:tc>
          <w:tcPr>
            <w:tcW w:w="4525" w:type="pct"/>
            <w:vAlign w:val="center"/>
          </w:tcPr>
          <w:p w14:paraId="79C4CEEB">
            <w:pPr>
              <w:spacing w:line="560" w:lineRule="exact"/>
              <w:rPr>
                <w:rFonts w:ascii="宋体" w:hAnsi="宋体" w:eastAsia="宋体"/>
                <w:color w:val="auto"/>
                <w:sz w:val="24"/>
                <w:highlight w:val="none"/>
              </w:rPr>
            </w:pPr>
          </w:p>
        </w:tc>
      </w:tr>
      <w:tr w14:paraId="08FDD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vAlign w:val="center"/>
          </w:tcPr>
          <w:p w14:paraId="74A88A79">
            <w:pPr>
              <w:spacing w:line="560" w:lineRule="exact"/>
              <w:rPr>
                <w:rFonts w:ascii="宋体" w:hAnsi="宋体" w:eastAsia="宋体"/>
                <w:color w:val="auto"/>
                <w:sz w:val="24"/>
                <w:highlight w:val="none"/>
              </w:rPr>
            </w:pPr>
          </w:p>
        </w:tc>
        <w:tc>
          <w:tcPr>
            <w:tcW w:w="4525" w:type="pct"/>
            <w:vAlign w:val="center"/>
          </w:tcPr>
          <w:p w14:paraId="0CFC4674">
            <w:pPr>
              <w:spacing w:line="560" w:lineRule="exact"/>
              <w:rPr>
                <w:rFonts w:ascii="宋体" w:hAnsi="宋体" w:eastAsia="宋体"/>
                <w:color w:val="auto"/>
                <w:sz w:val="24"/>
                <w:highlight w:val="none"/>
              </w:rPr>
            </w:pPr>
          </w:p>
        </w:tc>
      </w:tr>
      <w:tr w14:paraId="2BE16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3927289">
            <w:pPr>
              <w:spacing w:line="560" w:lineRule="exact"/>
              <w:rPr>
                <w:rFonts w:ascii="宋体" w:hAnsi="宋体" w:eastAsia="宋体"/>
                <w:color w:val="auto"/>
                <w:sz w:val="24"/>
                <w:highlight w:val="none"/>
              </w:rPr>
            </w:pPr>
          </w:p>
        </w:tc>
        <w:tc>
          <w:tcPr>
            <w:tcW w:w="4525" w:type="pct"/>
            <w:vAlign w:val="center"/>
          </w:tcPr>
          <w:p w14:paraId="449EB270">
            <w:pPr>
              <w:spacing w:line="560" w:lineRule="exact"/>
              <w:rPr>
                <w:rFonts w:ascii="宋体" w:hAnsi="宋体" w:eastAsia="宋体"/>
                <w:color w:val="auto"/>
                <w:sz w:val="24"/>
                <w:highlight w:val="none"/>
              </w:rPr>
            </w:pPr>
          </w:p>
        </w:tc>
      </w:tr>
      <w:tr w14:paraId="52CD1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3B118A2">
            <w:pPr>
              <w:spacing w:line="560" w:lineRule="exact"/>
              <w:rPr>
                <w:rFonts w:ascii="宋体" w:hAnsi="宋体" w:eastAsia="宋体"/>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5CC6218">
            <w:pPr>
              <w:spacing w:line="560" w:lineRule="exact"/>
              <w:rPr>
                <w:rFonts w:ascii="宋体" w:hAnsi="宋体" w:eastAsia="宋体"/>
                <w:color w:val="auto"/>
                <w:sz w:val="24"/>
                <w:highlight w:val="none"/>
              </w:rPr>
            </w:pPr>
          </w:p>
        </w:tc>
      </w:tr>
      <w:tr w14:paraId="00C5B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87436C9">
            <w:pPr>
              <w:spacing w:line="560" w:lineRule="exact"/>
              <w:rPr>
                <w:rFonts w:ascii="宋体" w:hAnsi="宋体" w:eastAsia="宋体"/>
                <w:color w:val="auto"/>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DA7E42D">
            <w:pPr>
              <w:spacing w:line="560" w:lineRule="exact"/>
              <w:rPr>
                <w:rFonts w:ascii="宋体" w:hAnsi="宋体" w:eastAsia="宋体"/>
                <w:color w:val="auto"/>
                <w:sz w:val="24"/>
                <w:highlight w:val="none"/>
              </w:rPr>
            </w:pPr>
          </w:p>
        </w:tc>
      </w:tr>
    </w:tbl>
    <w:p w14:paraId="462FA2A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17EEE">
      <w:pPr>
        <w:spacing w:line="360" w:lineRule="auto"/>
        <w:jc w:val="center"/>
        <w:outlineLvl w:val="0"/>
        <w:rPr>
          <w:rFonts w:asciiTheme="minorEastAsia" w:hAnsiTheme="minorEastAsia" w:eastAsiaTheme="minorEastAsia"/>
          <w:b/>
          <w:color w:val="auto"/>
          <w:sz w:val="28"/>
          <w:highlight w:val="none"/>
        </w:rPr>
      </w:pPr>
      <w:bookmarkStart w:id="179" w:name="_Toc29374"/>
      <w:r>
        <w:rPr>
          <w:rFonts w:hint="eastAsia" w:asciiTheme="minorEastAsia" w:hAnsiTheme="minorEastAsia" w:eastAsiaTheme="minorEastAsia"/>
          <w:b/>
          <w:color w:val="auto"/>
          <w:sz w:val="28"/>
          <w:highlight w:val="none"/>
        </w:rPr>
        <w:t>第六章  响应文件格式</w:t>
      </w:r>
      <w:bookmarkEnd w:id="179"/>
    </w:p>
    <w:p w14:paraId="04378064">
      <w:pPr>
        <w:spacing w:line="900" w:lineRule="exact"/>
        <w:rPr>
          <w:rFonts w:asciiTheme="minorEastAsia" w:hAnsiTheme="minorEastAsia" w:eastAsiaTheme="minorEastAsia"/>
          <w:b/>
          <w:color w:val="auto"/>
          <w:sz w:val="72"/>
          <w:highlight w:val="none"/>
        </w:rPr>
      </w:pPr>
    </w:p>
    <w:p w14:paraId="28953AE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11E3D86">
      <w:pPr>
        <w:spacing w:line="900" w:lineRule="exact"/>
        <w:jc w:val="center"/>
        <w:rPr>
          <w:rFonts w:asciiTheme="minorEastAsia" w:hAnsiTheme="minorEastAsia" w:eastAsiaTheme="minorEastAsia"/>
          <w:b/>
          <w:color w:val="auto"/>
          <w:sz w:val="72"/>
          <w:highlight w:val="none"/>
        </w:rPr>
      </w:pPr>
    </w:p>
    <w:p w14:paraId="637B09E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7811C2B">
      <w:pPr>
        <w:spacing w:line="900" w:lineRule="exact"/>
        <w:jc w:val="center"/>
        <w:rPr>
          <w:rFonts w:asciiTheme="minorEastAsia" w:hAnsiTheme="minorEastAsia" w:eastAsiaTheme="minorEastAsia"/>
          <w:b/>
          <w:color w:val="auto"/>
          <w:sz w:val="72"/>
          <w:highlight w:val="none"/>
        </w:rPr>
      </w:pPr>
    </w:p>
    <w:p w14:paraId="32CF17D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2B3A30D">
      <w:pPr>
        <w:spacing w:line="900" w:lineRule="exact"/>
        <w:jc w:val="center"/>
        <w:rPr>
          <w:rFonts w:asciiTheme="minorEastAsia" w:hAnsiTheme="minorEastAsia" w:eastAsiaTheme="minorEastAsia"/>
          <w:b/>
          <w:color w:val="auto"/>
          <w:sz w:val="72"/>
          <w:highlight w:val="none"/>
        </w:rPr>
      </w:pPr>
    </w:p>
    <w:p w14:paraId="70AE3628">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49A8C4F">
      <w:pPr>
        <w:spacing w:after="156" w:afterLines="50"/>
        <w:jc w:val="center"/>
        <w:rPr>
          <w:rFonts w:asciiTheme="minorEastAsia" w:hAnsiTheme="minorEastAsia" w:eastAsiaTheme="minorEastAsia"/>
          <w:b/>
          <w:color w:val="auto"/>
          <w:sz w:val="72"/>
          <w:highlight w:val="none"/>
        </w:rPr>
      </w:pPr>
    </w:p>
    <w:p w14:paraId="24BA0B57">
      <w:pPr>
        <w:spacing w:after="156" w:afterLines="50" w:line="500" w:lineRule="exact"/>
        <w:jc w:val="center"/>
        <w:rPr>
          <w:rFonts w:asciiTheme="minorEastAsia" w:hAnsiTheme="minorEastAsia" w:eastAsiaTheme="minorEastAsia"/>
          <w:b/>
          <w:color w:val="auto"/>
          <w:sz w:val="28"/>
          <w:szCs w:val="28"/>
          <w:highlight w:val="none"/>
        </w:rPr>
      </w:pPr>
    </w:p>
    <w:p w14:paraId="160D087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7292752">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51DDD89">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01E431D8">
      <w:pPr>
        <w:spacing w:after="156" w:afterLines="50" w:line="500" w:lineRule="exact"/>
        <w:jc w:val="center"/>
        <w:outlineLvl w:val="1"/>
        <w:rPr>
          <w:rFonts w:asciiTheme="minorEastAsia" w:hAnsiTheme="minorEastAsia" w:eastAsiaTheme="minorEastAsia"/>
          <w:b/>
          <w:color w:val="auto"/>
          <w:sz w:val="32"/>
          <w:highlight w:val="none"/>
          <w:u w:val="single"/>
        </w:rPr>
      </w:pPr>
    </w:p>
    <w:p w14:paraId="3828DA2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0" w:name="_Toc25570"/>
      <w:bookmarkStart w:id="181" w:name="_Toc3338"/>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0"/>
      <w:bookmarkEnd w:id="181"/>
    </w:p>
    <w:p w14:paraId="4021D2D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07DE57B">
      <w:pPr>
        <w:spacing w:line="360" w:lineRule="auto"/>
        <w:jc w:val="center"/>
        <w:outlineLvl w:val="1"/>
        <w:rPr>
          <w:rFonts w:asciiTheme="minorEastAsia" w:hAnsiTheme="minorEastAsia" w:eastAsiaTheme="minorEastAsia"/>
          <w:b/>
          <w:color w:val="auto"/>
          <w:sz w:val="24"/>
          <w:highlight w:val="none"/>
        </w:rPr>
      </w:pPr>
      <w:bookmarkStart w:id="182" w:name="_Toc6837"/>
      <w:bookmarkStart w:id="183" w:name="_Toc17899"/>
      <w:r>
        <w:rPr>
          <w:rFonts w:hint="eastAsia" w:asciiTheme="minorEastAsia" w:hAnsiTheme="minorEastAsia" w:eastAsiaTheme="minorEastAsia"/>
          <w:b/>
          <w:color w:val="auto"/>
          <w:sz w:val="24"/>
          <w:highlight w:val="none"/>
        </w:rPr>
        <w:t>一、报价表格式</w:t>
      </w:r>
      <w:bookmarkEnd w:id="182"/>
      <w:bookmarkEnd w:id="183"/>
    </w:p>
    <w:p w14:paraId="492A1837">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40D0CEB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195E4232">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E8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3E11D8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02EE9DDB">
            <w:pPr>
              <w:spacing w:line="360" w:lineRule="auto"/>
              <w:rPr>
                <w:rFonts w:ascii="宋体" w:hAnsi="宋体" w:eastAsia="宋体"/>
                <w:b/>
                <w:color w:val="auto"/>
                <w:sz w:val="24"/>
                <w:highlight w:val="none"/>
              </w:rPr>
            </w:pPr>
          </w:p>
        </w:tc>
      </w:tr>
      <w:tr w14:paraId="45D1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D384F3D">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EB2D16F">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2B78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F0B2FD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1E28FA5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6090FDA">
            <w:pPr>
              <w:snapToGrid w:val="0"/>
              <w:spacing w:line="360" w:lineRule="auto"/>
              <w:rPr>
                <w:rFonts w:ascii="宋体" w:hAnsi="宋体" w:eastAsia="宋体"/>
                <w:color w:val="auto"/>
                <w:sz w:val="24"/>
                <w:szCs w:val="28"/>
                <w:highlight w:val="none"/>
              </w:rPr>
            </w:pPr>
          </w:p>
          <w:p w14:paraId="4A2D4665">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3ECCC7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3E5400B0">
            <w:pPr>
              <w:snapToGrid w:val="0"/>
              <w:spacing w:line="360" w:lineRule="auto"/>
              <w:rPr>
                <w:rFonts w:ascii="宋体" w:hAnsi="宋体" w:eastAsia="宋体"/>
                <w:b/>
                <w:color w:val="auto"/>
                <w:sz w:val="24"/>
                <w:highlight w:val="none"/>
              </w:rPr>
            </w:pPr>
          </w:p>
        </w:tc>
      </w:tr>
      <w:tr w14:paraId="57D9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C04763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41FF072">
            <w:pPr>
              <w:spacing w:line="360" w:lineRule="auto"/>
              <w:rPr>
                <w:rFonts w:ascii="宋体" w:hAnsi="宋体" w:eastAsia="宋体"/>
                <w:b/>
                <w:color w:val="auto"/>
                <w:sz w:val="24"/>
                <w:highlight w:val="none"/>
              </w:rPr>
            </w:pPr>
          </w:p>
        </w:tc>
      </w:tr>
    </w:tbl>
    <w:p w14:paraId="4BA98FB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供应商公章：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44BF21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3420B08">
      <w:pPr>
        <w:snapToGrid w:val="0"/>
        <w:spacing w:line="360" w:lineRule="auto"/>
        <w:ind w:left="5550"/>
        <w:jc w:val="center"/>
        <w:rPr>
          <w:rFonts w:ascii="宋体" w:hAnsi="宋体" w:eastAsia="宋体"/>
          <w:color w:val="auto"/>
          <w:sz w:val="24"/>
          <w:highlight w:val="none"/>
        </w:rPr>
      </w:pPr>
      <w:r>
        <w:rPr>
          <w:rFonts w:hint="eastAsia" w:ascii="宋体" w:hAnsi="宋体" w:eastAsia="宋体"/>
          <w:color w:val="auto"/>
          <w:sz w:val="24"/>
          <w:highlight w:val="none"/>
        </w:rPr>
        <w:t xml:space="preserve"> </w:t>
      </w:r>
    </w:p>
    <w:p w14:paraId="567F8899">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80967AD">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服务及其配套的设计、采购、制造、检测、试验、运输、保险、仓储、税费以及现场落地、安装及安装耗损、调试、培训、技术服务（包括技术资料、图纸的提供）质保期内的售后服务保障等所有费用。</w:t>
      </w:r>
    </w:p>
    <w:p w14:paraId="4CC2BF8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2D421C1">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D5F725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676123B">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2A75BBF7">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6C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5EB1827B">
            <w:pPr>
              <w:jc w:val="center"/>
              <w:rPr>
                <w:rFonts w:ascii="宋体" w:hAnsi="宋体" w:eastAsia="宋体"/>
                <w:b/>
                <w:color w:val="auto"/>
                <w:sz w:val="24"/>
                <w:highlight w:val="none"/>
              </w:rPr>
            </w:pPr>
            <w:r>
              <w:rPr>
                <w:rFonts w:hint="eastAsia" w:ascii="宋体" w:hAnsi="宋体" w:eastAsia="宋体"/>
                <w:b/>
                <w:color w:val="auto"/>
                <w:sz w:val="24"/>
                <w:highlight w:val="none"/>
              </w:rPr>
              <w:t xml:space="preserve">      序号</w:t>
            </w:r>
          </w:p>
        </w:tc>
        <w:tc>
          <w:tcPr>
            <w:tcW w:w="1824" w:type="pct"/>
            <w:vAlign w:val="center"/>
          </w:tcPr>
          <w:p w14:paraId="1CA2BC98">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18EDD257">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5" w:type="pct"/>
            <w:vAlign w:val="center"/>
          </w:tcPr>
          <w:p w14:paraId="4416F97E">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09D1A785">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15D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43203ED1">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26931B35">
            <w:pPr>
              <w:jc w:val="center"/>
              <w:rPr>
                <w:rFonts w:ascii="宋体" w:hAnsi="宋体" w:eastAsia="宋体"/>
                <w:color w:val="auto"/>
                <w:sz w:val="24"/>
                <w:highlight w:val="none"/>
              </w:rPr>
            </w:pPr>
          </w:p>
        </w:tc>
        <w:tc>
          <w:tcPr>
            <w:tcW w:w="796" w:type="pct"/>
            <w:vAlign w:val="center"/>
          </w:tcPr>
          <w:p w14:paraId="0474CF72">
            <w:pPr>
              <w:jc w:val="center"/>
              <w:rPr>
                <w:rFonts w:ascii="宋体" w:hAnsi="宋体" w:eastAsia="宋体"/>
                <w:color w:val="auto"/>
                <w:sz w:val="24"/>
                <w:highlight w:val="none"/>
              </w:rPr>
            </w:pPr>
          </w:p>
        </w:tc>
        <w:tc>
          <w:tcPr>
            <w:tcW w:w="995" w:type="pct"/>
            <w:vAlign w:val="center"/>
          </w:tcPr>
          <w:p w14:paraId="3D4E5278">
            <w:pPr>
              <w:jc w:val="center"/>
              <w:rPr>
                <w:rFonts w:ascii="宋体" w:hAnsi="宋体" w:eastAsia="宋体"/>
                <w:color w:val="auto"/>
                <w:sz w:val="24"/>
                <w:highlight w:val="none"/>
              </w:rPr>
            </w:pPr>
          </w:p>
        </w:tc>
        <w:tc>
          <w:tcPr>
            <w:tcW w:w="920" w:type="pct"/>
            <w:vAlign w:val="center"/>
          </w:tcPr>
          <w:p w14:paraId="450ABFF3">
            <w:pPr>
              <w:jc w:val="center"/>
              <w:rPr>
                <w:rFonts w:ascii="宋体" w:hAnsi="宋体" w:eastAsia="宋体"/>
                <w:color w:val="auto"/>
                <w:sz w:val="24"/>
                <w:highlight w:val="none"/>
              </w:rPr>
            </w:pPr>
          </w:p>
        </w:tc>
      </w:tr>
      <w:tr w14:paraId="5D24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F37620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5A31A686">
            <w:pPr>
              <w:jc w:val="center"/>
              <w:rPr>
                <w:rFonts w:ascii="宋体" w:hAnsi="宋体" w:eastAsia="宋体"/>
                <w:color w:val="auto"/>
                <w:sz w:val="24"/>
                <w:highlight w:val="none"/>
              </w:rPr>
            </w:pPr>
          </w:p>
        </w:tc>
        <w:tc>
          <w:tcPr>
            <w:tcW w:w="796" w:type="pct"/>
            <w:vAlign w:val="center"/>
          </w:tcPr>
          <w:p w14:paraId="21E93956">
            <w:pPr>
              <w:jc w:val="center"/>
              <w:rPr>
                <w:rFonts w:ascii="宋体" w:hAnsi="宋体" w:eastAsia="宋体"/>
                <w:color w:val="auto"/>
                <w:sz w:val="24"/>
                <w:highlight w:val="none"/>
              </w:rPr>
            </w:pPr>
          </w:p>
        </w:tc>
        <w:tc>
          <w:tcPr>
            <w:tcW w:w="995" w:type="pct"/>
            <w:vAlign w:val="center"/>
          </w:tcPr>
          <w:p w14:paraId="0919A6C9">
            <w:pPr>
              <w:jc w:val="center"/>
              <w:rPr>
                <w:rFonts w:ascii="宋体" w:hAnsi="宋体" w:eastAsia="宋体"/>
                <w:color w:val="auto"/>
                <w:sz w:val="24"/>
                <w:highlight w:val="none"/>
              </w:rPr>
            </w:pPr>
          </w:p>
        </w:tc>
        <w:tc>
          <w:tcPr>
            <w:tcW w:w="920" w:type="pct"/>
            <w:vAlign w:val="center"/>
          </w:tcPr>
          <w:p w14:paraId="18707E94">
            <w:pPr>
              <w:jc w:val="center"/>
              <w:rPr>
                <w:rFonts w:ascii="宋体" w:hAnsi="宋体" w:eastAsia="宋体"/>
                <w:color w:val="auto"/>
                <w:sz w:val="24"/>
                <w:highlight w:val="none"/>
              </w:rPr>
            </w:pPr>
          </w:p>
        </w:tc>
      </w:tr>
      <w:tr w14:paraId="4CC2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89D2692">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6671DA5D">
            <w:pPr>
              <w:jc w:val="center"/>
              <w:rPr>
                <w:rFonts w:ascii="宋体" w:hAnsi="宋体" w:eastAsia="宋体"/>
                <w:color w:val="auto"/>
                <w:sz w:val="24"/>
                <w:highlight w:val="none"/>
              </w:rPr>
            </w:pPr>
          </w:p>
        </w:tc>
        <w:tc>
          <w:tcPr>
            <w:tcW w:w="796" w:type="pct"/>
            <w:vAlign w:val="center"/>
          </w:tcPr>
          <w:p w14:paraId="662023D9">
            <w:pPr>
              <w:jc w:val="center"/>
              <w:rPr>
                <w:rFonts w:ascii="宋体" w:hAnsi="宋体" w:eastAsia="宋体"/>
                <w:color w:val="auto"/>
                <w:sz w:val="24"/>
                <w:highlight w:val="none"/>
              </w:rPr>
            </w:pPr>
          </w:p>
        </w:tc>
        <w:tc>
          <w:tcPr>
            <w:tcW w:w="995" w:type="pct"/>
            <w:vAlign w:val="center"/>
          </w:tcPr>
          <w:p w14:paraId="698E249C">
            <w:pPr>
              <w:jc w:val="center"/>
              <w:rPr>
                <w:rFonts w:ascii="宋体" w:hAnsi="宋体" w:eastAsia="宋体"/>
                <w:color w:val="auto"/>
                <w:sz w:val="24"/>
                <w:highlight w:val="none"/>
              </w:rPr>
            </w:pPr>
          </w:p>
        </w:tc>
        <w:tc>
          <w:tcPr>
            <w:tcW w:w="920" w:type="pct"/>
            <w:vAlign w:val="center"/>
          </w:tcPr>
          <w:p w14:paraId="0EE6CE9B">
            <w:pPr>
              <w:jc w:val="center"/>
              <w:rPr>
                <w:rFonts w:ascii="宋体" w:hAnsi="宋体" w:eastAsia="宋体"/>
                <w:color w:val="auto"/>
                <w:sz w:val="24"/>
                <w:highlight w:val="none"/>
              </w:rPr>
            </w:pPr>
          </w:p>
        </w:tc>
      </w:tr>
      <w:tr w14:paraId="32B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433F87E">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0A5E227">
            <w:pPr>
              <w:jc w:val="center"/>
              <w:rPr>
                <w:rFonts w:ascii="宋体" w:hAnsi="宋体" w:eastAsia="宋体"/>
                <w:color w:val="auto"/>
                <w:sz w:val="24"/>
                <w:highlight w:val="none"/>
              </w:rPr>
            </w:pPr>
          </w:p>
        </w:tc>
        <w:tc>
          <w:tcPr>
            <w:tcW w:w="796" w:type="pct"/>
            <w:vAlign w:val="center"/>
          </w:tcPr>
          <w:p w14:paraId="73F9156A">
            <w:pPr>
              <w:jc w:val="center"/>
              <w:rPr>
                <w:rFonts w:ascii="宋体" w:hAnsi="宋体" w:eastAsia="宋体"/>
                <w:color w:val="auto"/>
                <w:sz w:val="24"/>
                <w:highlight w:val="none"/>
              </w:rPr>
            </w:pPr>
          </w:p>
        </w:tc>
        <w:tc>
          <w:tcPr>
            <w:tcW w:w="995" w:type="pct"/>
            <w:vAlign w:val="center"/>
          </w:tcPr>
          <w:p w14:paraId="0306966D">
            <w:pPr>
              <w:jc w:val="center"/>
              <w:rPr>
                <w:rFonts w:ascii="宋体" w:hAnsi="宋体" w:eastAsia="宋体"/>
                <w:color w:val="auto"/>
                <w:sz w:val="24"/>
                <w:highlight w:val="none"/>
              </w:rPr>
            </w:pPr>
          </w:p>
        </w:tc>
        <w:tc>
          <w:tcPr>
            <w:tcW w:w="920" w:type="pct"/>
            <w:vAlign w:val="center"/>
          </w:tcPr>
          <w:p w14:paraId="39D4EB31">
            <w:pPr>
              <w:jc w:val="center"/>
              <w:rPr>
                <w:rFonts w:ascii="宋体" w:hAnsi="宋体" w:eastAsia="宋体"/>
                <w:color w:val="auto"/>
                <w:sz w:val="24"/>
                <w:highlight w:val="none"/>
              </w:rPr>
            </w:pPr>
          </w:p>
        </w:tc>
      </w:tr>
      <w:tr w14:paraId="7A9F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617EF9">
            <w:pPr>
              <w:jc w:val="center"/>
              <w:rPr>
                <w:rFonts w:ascii="宋体" w:hAnsi="宋体" w:eastAsia="宋体"/>
                <w:color w:val="auto"/>
                <w:sz w:val="24"/>
                <w:highlight w:val="none"/>
              </w:rPr>
            </w:pPr>
          </w:p>
        </w:tc>
        <w:tc>
          <w:tcPr>
            <w:tcW w:w="1824" w:type="pct"/>
            <w:vAlign w:val="center"/>
          </w:tcPr>
          <w:p w14:paraId="43D0B23C">
            <w:pPr>
              <w:pStyle w:val="19"/>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4B25B76F">
            <w:pPr>
              <w:jc w:val="center"/>
              <w:rPr>
                <w:rFonts w:ascii="宋体" w:hAnsi="宋体" w:eastAsia="宋体"/>
                <w:color w:val="auto"/>
                <w:sz w:val="24"/>
                <w:highlight w:val="none"/>
              </w:rPr>
            </w:pPr>
          </w:p>
        </w:tc>
        <w:tc>
          <w:tcPr>
            <w:tcW w:w="995" w:type="pct"/>
            <w:vAlign w:val="center"/>
          </w:tcPr>
          <w:p w14:paraId="6E98BC28">
            <w:pPr>
              <w:jc w:val="center"/>
              <w:rPr>
                <w:rFonts w:ascii="宋体" w:hAnsi="宋体" w:eastAsia="宋体"/>
                <w:color w:val="auto"/>
                <w:sz w:val="24"/>
                <w:highlight w:val="none"/>
              </w:rPr>
            </w:pPr>
          </w:p>
        </w:tc>
        <w:tc>
          <w:tcPr>
            <w:tcW w:w="920" w:type="pct"/>
            <w:vAlign w:val="center"/>
          </w:tcPr>
          <w:p w14:paraId="0D0C6566">
            <w:pPr>
              <w:jc w:val="center"/>
              <w:rPr>
                <w:rFonts w:ascii="宋体" w:hAnsi="宋体" w:eastAsia="宋体"/>
                <w:color w:val="auto"/>
                <w:sz w:val="24"/>
                <w:highlight w:val="none"/>
              </w:rPr>
            </w:pPr>
          </w:p>
        </w:tc>
      </w:tr>
      <w:tr w14:paraId="1037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64" w:type="pct"/>
            <w:vAlign w:val="center"/>
          </w:tcPr>
          <w:p w14:paraId="00B9FEC5">
            <w:pPr>
              <w:jc w:val="center"/>
              <w:rPr>
                <w:rFonts w:ascii="宋体" w:hAnsi="宋体" w:eastAsia="宋体"/>
                <w:color w:val="auto"/>
                <w:sz w:val="24"/>
                <w:highlight w:val="none"/>
              </w:rPr>
            </w:pPr>
          </w:p>
        </w:tc>
        <w:tc>
          <w:tcPr>
            <w:tcW w:w="1824" w:type="pct"/>
            <w:vAlign w:val="center"/>
          </w:tcPr>
          <w:p w14:paraId="30CE5995">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06D01BF4">
            <w:pPr>
              <w:jc w:val="center"/>
              <w:rPr>
                <w:rFonts w:ascii="宋体" w:hAnsi="宋体" w:eastAsia="宋体"/>
                <w:color w:val="auto"/>
                <w:sz w:val="24"/>
                <w:highlight w:val="none"/>
              </w:rPr>
            </w:pPr>
          </w:p>
        </w:tc>
        <w:tc>
          <w:tcPr>
            <w:tcW w:w="995" w:type="pct"/>
            <w:vAlign w:val="center"/>
          </w:tcPr>
          <w:p w14:paraId="2501D6E7">
            <w:pPr>
              <w:jc w:val="center"/>
              <w:rPr>
                <w:rFonts w:ascii="宋体" w:hAnsi="宋体" w:eastAsia="宋体"/>
                <w:color w:val="auto"/>
                <w:sz w:val="24"/>
                <w:highlight w:val="none"/>
              </w:rPr>
            </w:pPr>
          </w:p>
        </w:tc>
        <w:tc>
          <w:tcPr>
            <w:tcW w:w="920" w:type="pct"/>
            <w:vAlign w:val="center"/>
          </w:tcPr>
          <w:p w14:paraId="10A3AFB9">
            <w:pPr>
              <w:jc w:val="center"/>
              <w:rPr>
                <w:rFonts w:ascii="宋体" w:hAnsi="宋体" w:eastAsia="宋体"/>
                <w:color w:val="auto"/>
                <w:sz w:val="24"/>
                <w:highlight w:val="none"/>
              </w:rPr>
            </w:pPr>
          </w:p>
        </w:tc>
      </w:tr>
      <w:tr w14:paraId="2DF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76D125D">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70108481">
            <w:pPr>
              <w:jc w:val="center"/>
              <w:rPr>
                <w:rFonts w:ascii="宋体" w:hAnsi="宋体" w:eastAsia="宋体"/>
                <w:color w:val="auto"/>
                <w:sz w:val="24"/>
                <w:highlight w:val="none"/>
              </w:rPr>
            </w:pPr>
          </w:p>
        </w:tc>
      </w:tr>
    </w:tbl>
    <w:p w14:paraId="22EA5152">
      <w:pPr>
        <w:snapToGrid w:val="0"/>
        <w:spacing w:line="360" w:lineRule="auto"/>
        <w:rPr>
          <w:rFonts w:ascii="宋体" w:hAnsi="宋体" w:eastAsia="宋体"/>
          <w:b/>
          <w:color w:val="auto"/>
          <w:sz w:val="24"/>
          <w:highlight w:val="none"/>
        </w:rPr>
      </w:pPr>
    </w:p>
    <w:p w14:paraId="0428536D">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3BF2DC00">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98B96B">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023F75F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7080C872">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20ED4272">
      <w:pPr>
        <w:spacing w:line="360" w:lineRule="auto"/>
        <w:jc w:val="center"/>
        <w:outlineLvl w:val="1"/>
        <w:rPr>
          <w:rFonts w:asciiTheme="minorEastAsia" w:hAnsiTheme="minorEastAsia" w:eastAsiaTheme="minorEastAsia"/>
          <w:b/>
          <w:color w:val="auto"/>
          <w:sz w:val="24"/>
          <w:highlight w:val="none"/>
        </w:rPr>
      </w:pPr>
      <w:bookmarkStart w:id="184" w:name="_Toc16379"/>
      <w:bookmarkStart w:id="185" w:name="_Toc30153"/>
      <w:r>
        <w:rPr>
          <w:rFonts w:hint="eastAsia" w:asciiTheme="minorEastAsia" w:hAnsiTheme="minorEastAsia" w:eastAsiaTheme="minorEastAsia"/>
          <w:b/>
          <w:color w:val="auto"/>
          <w:sz w:val="24"/>
          <w:highlight w:val="none"/>
        </w:rPr>
        <w:t>二、最后承诺报价表</w:t>
      </w:r>
      <w:bookmarkEnd w:id="184"/>
      <w:bookmarkEnd w:id="185"/>
    </w:p>
    <w:p w14:paraId="6405A560">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23D7CD3">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58D7AC40">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0DE3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A4A55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A7779D5">
            <w:pPr>
              <w:spacing w:line="360" w:lineRule="auto"/>
              <w:rPr>
                <w:rFonts w:ascii="宋体" w:hAnsi="宋体" w:eastAsia="宋体"/>
                <w:b/>
                <w:color w:val="auto"/>
                <w:sz w:val="24"/>
                <w:highlight w:val="none"/>
              </w:rPr>
            </w:pPr>
          </w:p>
        </w:tc>
      </w:tr>
      <w:tr w14:paraId="783F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33A5EEF">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6CF55A1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006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91651F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743C45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C3B3D13">
            <w:pPr>
              <w:snapToGrid w:val="0"/>
              <w:spacing w:line="360" w:lineRule="auto"/>
              <w:rPr>
                <w:rFonts w:ascii="宋体" w:hAnsi="宋体" w:eastAsia="宋体"/>
                <w:color w:val="auto"/>
                <w:sz w:val="24"/>
                <w:szCs w:val="28"/>
                <w:highlight w:val="none"/>
              </w:rPr>
            </w:pPr>
          </w:p>
          <w:p w14:paraId="44589863">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FE8D198">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C448B8A">
            <w:pPr>
              <w:snapToGrid w:val="0"/>
              <w:spacing w:line="360" w:lineRule="auto"/>
              <w:rPr>
                <w:rFonts w:ascii="宋体" w:hAnsi="宋体" w:eastAsia="宋体"/>
                <w:b/>
                <w:color w:val="auto"/>
                <w:sz w:val="24"/>
                <w:highlight w:val="none"/>
              </w:rPr>
            </w:pPr>
          </w:p>
        </w:tc>
      </w:tr>
      <w:tr w14:paraId="40A5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C0CD07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7885D8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5F0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6E9E1E8A">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33C20A88">
            <w:pPr>
              <w:spacing w:line="360" w:lineRule="auto"/>
              <w:rPr>
                <w:rFonts w:ascii="宋体" w:hAnsi="宋体" w:eastAsia="宋体"/>
                <w:b/>
                <w:color w:val="auto"/>
                <w:sz w:val="24"/>
                <w:highlight w:val="none"/>
              </w:rPr>
            </w:pPr>
          </w:p>
        </w:tc>
      </w:tr>
    </w:tbl>
    <w:p w14:paraId="08FD7D85">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0B2167D4">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E7237C3">
      <w:pPr>
        <w:adjustRightInd w:val="0"/>
        <w:snapToGrid w:val="0"/>
        <w:spacing w:line="360" w:lineRule="auto"/>
        <w:ind w:firstLine="482" w:firstLineChars="200"/>
        <w:rPr>
          <w:rFonts w:ascii="宋体" w:hAnsi="宋体" w:eastAsia="宋体"/>
          <w:b/>
          <w:bCs/>
          <w:color w:val="auto"/>
          <w:sz w:val="24"/>
          <w:szCs w:val="28"/>
          <w:highlight w:val="none"/>
        </w:rPr>
      </w:pPr>
    </w:p>
    <w:p w14:paraId="06FC5768">
      <w:pPr>
        <w:adjustRightInd w:val="0"/>
        <w:snapToGrid w:val="0"/>
        <w:spacing w:line="360" w:lineRule="auto"/>
        <w:ind w:firstLine="482" w:firstLineChars="200"/>
        <w:rPr>
          <w:rFonts w:ascii="宋体" w:hAnsi="宋体" w:eastAsia="宋体"/>
          <w:bCs/>
          <w:color w:val="auto"/>
          <w:sz w:val="24"/>
          <w:szCs w:val="28"/>
          <w:highlight w:val="none"/>
        </w:rPr>
      </w:pPr>
      <w:r>
        <w:rPr>
          <w:rFonts w:hint="eastAsia" w:ascii="宋体" w:hAnsi="宋体" w:eastAsia="宋体"/>
          <w:b/>
          <w:bCs/>
          <w:color w:val="auto"/>
          <w:sz w:val="24"/>
          <w:szCs w:val="28"/>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宋体" w:hAnsi="宋体" w:eastAsia="宋体"/>
          <w:bCs/>
          <w:color w:val="auto"/>
          <w:sz w:val="24"/>
          <w:szCs w:val="28"/>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51F8C5AB">
      <w:pPr>
        <w:adjustRightInd w:val="0"/>
        <w:snapToGrid w:val="0"/>
        <w:spacing w:line="360" w:lineRule="auto"/>
        <w:ind w:firstLine="482" w:firstLineChars="200"/>
        <w:rPr>
          <w:rFonts w:ascii="宋体" w:hAnsi="宋体" w:eastAsia="宋体"/>
          <w:b/>
          <w:color w:val="auto"/>
          <w:sz w:val="24"/>
          <w:szCs w:val="28"/>
          <w:highlight w:val="none"/>
        </w:rPr>
      </w:pPr>
      <w:r>
        <w:rPr>
          <w:rFonts w:hint="eastAsia" w:ascii="宋体" w:hAnsi="宋体" w:eastAsia="宋体"/>
          <w:b/>
          <w:color w:val="auto"/>
          <w:sz w:val="24"/>
          <w:szCs w:val="28"/>
          <w:highlight w:val="none"/>
        </w:rPr>
        <w:t>2.表中大写金额与小写金额不一致的，以大写金额为准。</w:t>
      </w:r>
    </w:p>
    <w:p w14:paraId="51E4126F">
      <w:pPr>
        <w:widowControl/>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bookmarkStart w:id="186" w:name="_Toc9887"/>
      <w:bookmarkStart w:id="187" w:name="_Toc10325"/>
      <w:r>
        <w:rPr>
          <w:rFonts w:hint="eastAsia" w:asciiTheme="minorEastAsia" w:hAnsiTheme="minorEastAsia" w:eastAsiaTheme="minorEastAsia"/>
          <w:b/>
          <w:color w:val="auto"/>
          <w:sz w:val="24"/>
          <w:highlight w:val="none"/>
        </w:rPr>
        <w:t>三、谈判响应函</w:t>
      </w:r>
      <w:bookmarkEnd w:id="186"/>
      <w:bookmarkEnd w:id="187"/>
    </w:p>
    <w:p w14:paraId="6E506127">
      <w:pPr>
        <w:pStyle w:val="6"/>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rPr>
        <w:t>采购人</w:t>
      </w:r>
    </w:p>
    <w:p w14:paraId="511F074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88" w:name="_Hlk44287576"/>
      <w:r>
        <w:rPr>
          <w:rFonts w:hint="eastAsia" w:ascii="宋体" w:hAnsi="宋体" w:eastAsia="宋体"/>
          <w:color w:val="auto"/>
          <w:sz w:val="24"/>
          <w:highlight w:val="none"/>
        </w:rPr>
        <w:t>竞争性谈判公告和</w:t>
      </w:r>
      <w:bookmarkEnd w:id="188"/>
      <w:r>
        <w:rPr>
          <w:rFonts w:hint="eastAsia" w:ascii="宋体" w:hAnsi="宋体" w:eastAsia="宋体"/>
          <w:color w:val="auto"/>
          <w:sz w:val="24"/>
          <w:highlight w:val="none"/>
        </w:rPr>
        <w:t>竞争性谈判公告，我方兹宣布同意如下：</w:t>
      </w:r>
    </w:p>
    <w:p w14:paraId="2134D8F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6B56665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2.我方已详细审核本次谈判文件，包括谈判文件附件及更正公告（如有），我方正式认可并遵守本次谈判文件，并对谈判文件各项条款、规定及要求均无异议。</w:t>
      </w:r>
    </w:p>
    <w:p w14:paraId="2251136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3.我方同意从供应商须知规定的谈判日期起遵循本谈判文件，并在供应商须知规定的谈判有效期之前均具有约束力。</w:t>
      </w:r>
    </w:p>
    <w:p w14:paraId="2D39E3B8">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谈判有关的任何证据、数据或资料。</w:t>
      </w:r>
    </w:p>
    <w:p w14:paraId="242C19A0">
      <w:pPr>
        <w:spacing w:line="360" w:lineRule="auto"/>
        <w:ind w:firstLine="3600" w:firstLineChars="1500"/>
        <w:rPr>
          <w:rFonts w:ascii="宋体" w:hAnsi="宋体" w:eastAsia="宋体"/>
          <w:color w:val="auto"/>
          <w:sz w:val="24"/>
          <w:highlight w:val="none"/>
        </w:rPr>
      </w:pPr>
    </w:p>
    <w:p w14:paraId="3B4DEB95">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73D5653F">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E80883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A4F0946">
      <w:pPr>
        <w:spacing w:line="360" w:lineRule="auto"/>
        <w:jc w:val="center"/>
        <w:outlineLvl w:val="1"/>
        <w:rPr>
          <w:rFonts w:asciiTheme="minorEastAsia" w:hAnsiTheme="minorEastAsia" w:eastAsiaTheme="minorEastAsia"/>
          <w:b/>
          <w:color w:val="auto"/>
          <w:sz w:val="24"/>
          <w:highlight w:val="none"/>
        </w:rPr>
      </w:pPr>
      <w:bookmarkStart w:id="189" w:name="_Toc15886"/>
      <w:bookmarkStart w:id="190" w:name="_Toc27496"/>
      <w:r>
        <w:rPr>
          <w:rFonts w:hint="eastAsia" w:asciiTheme="minorEastAsia" w:hAnsiTheme="minorEastAsia" w:eastAsiaTheme="minorEastAsia"/>
          <w:b/>
          <w:color w:val="auto"/>
          <w:sz w:val="24"/>
          <w:highlight w:val="none"/>
        </w:rPr>
        <w:t>四、</w:t>
      </w:r>
      <w:bookmarkEnd w:id="189"/>
      <w:r>
        <w:rPr>
          <w:rFonts w:hint="eastAsia" w:asciiTheme="minorEastAsia" w:hAnsiTheme="minorEastAsia" w:eastAsiaTheme="minorEastAsia"/>
          <w:b/>
          <w:color w:val="auto"/>
          <w:sz w:val="24"/>
          <w:highlight w:val="none"/>
        </w:rPr>
        <w:t>供应商资格声明书</w:t>
      </w:r>
      <w:bookmarkEnd w:id="190"/>
      <w:r>
        <w:rPr>
          <w:rFonts w:hint="eastAsia" w:asciiTheme="minorEastAsia" w:hAnsiTheme="minorEastAsia" w:eastAsiaTheme="minorEastAsia"/>
          <w:b/>
          <w:color w:val="auto"/>
          <w:sz w:val="24"/>
          <w:highlight w:val="none"/>
        </w:rPr>
        <w:t xml:space="preserve"> </w:t>
      </w:r>
    </w:p>
    <w:p w14:paraId="64FFC023">
      <w:pPr>
        <w:pStyle w:val="6"/>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7FA6C22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在参与本次项目谈判中，我单位承诺：</w:t>
      </w:r>
    </w:p>
    <w:p w14:paraId="534414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F42568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033C72E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6542474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696FE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8AC5D63">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5203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45263507">
            <w:pPr>
              <w:widowControl/>
              <w:adjustRightInd w:val="0"/>
              <w:snapToGrid w:val="0"/>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608" w:type="pct"/>
            <w:vAlign w:val="center"/>
          </w:tcPr>
          <w:p w14:paraId="65AAB57C">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1667" w:type="pct"/>
            <w:vAlign w:val="center"/>
          </w:tcPr>
          <w:p w14:paraId="51693C07">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F98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7C329CE9">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608" w:type="pct"/>
            <w:vAlign w:val="center"/>
          </w:tcPr>
          <w:p w14:paraId="13F504E0">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1667" w:type="pct"/>
            <w:vAlign w:val="center"/>
          </w:tcPr>
          <w:p w14:paraId="78CDEA6D">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2820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1380B2FF">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608" w:type="pct"/>
            <w:vAlign w:val="center"/>
          </w:tcPr>
          <w:p w14:paraId="48C5757B">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1667" w:type="pct"/>
            <w:vAlign w:val="center"/>
          </w:tcPr>
          <w:p w14:paraId="2BF04D03">
            <w:pPr>
              <w:pStyle w:val="4"/>
              <w:adjustRightInd w:val="0"/>
              <w:snapToGrid w:val="0"/>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1A1A48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86B5F39">
      <w:pPr>
        <w:spacing w:line="360" w:lineRule="auto"/>
        <w:ind w:firstLine="4800" w:firstLineChars="2000"/>
        <w:rPr>
          <w:rFonts w:ascii="宋体" w:hAnsi="宋体" w:eastAsia="宋体"/>
          <w:color w:val="auto"/>
          <w:sz w:val="24"/>
          <w:highlight w:val="none"/>
        </w:rPr>
      </w:pPr>
    </w:p>
    <w:p w14:paraId="1BE971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D87CD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6C81176">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DF7F629">
      <w:pPr>
        <w:spacing w:line="360" w:lineRule="auto"/>
        <w:jc w:val="center"/>
        <w:outlineLvl w:val="1"/>
        <w:rPr>
          <w:rFonts w:asciiTheme="minorEastAsia" w:hAnsiTheme="minorEastAsia" w:eastAsiaTheme="minorEastAsia"/>
          <w:b/>
          <w:color w:val="auto"/>
          <w:sz w:val="24"/>
          <w:highlight w:val="none"/>
        </w:rPr>
      </w:pPr>
      <w:bookmarkStart w:id="191" w:name="_Toc19132"/>
      <w:bookmarkStart w:id="192" w:name="_Toc3425"/>
      <w:r>
        <w:rPr>
          <w:rFonts w:hint="eastAsia" w:asciiTheme="minorEastAsia" w:hAnsiTheme="minorEastAsia" w:eastAsiaTheme="minorEastAsia"/>
          <w:b/>
          <w:color w:val="auto"/>
          <w:sz w:val="24"/>
          <w:highlight w:val="none"/>
        </w:rPr>
        <w:t>五、授权书</w:t>
      </w:r>
      <w:bookmarkEnd w:id="191"/>
      <w:bookmarkEnd w:id="192"/>
    </w:p>
    <w:p w14:paraId="2EA187DC">
      <w:pPr>
        <w:pStyle w:val="5"/>
        <w:snapToGrid w:val="0"/>
        <w:spacing w:line="360" w:lineRule="auto"/>
        <w:ind w:firstLine="480" w:firstLineChars="200"/>
        <w:jc w:val="left"/>
        <w:rPr>
          <w:rFonts w:hAnsi="宋体" w:eastAsia="宋体"/>
          <w:color w:val="auto"/>
          <w:sz w:val="24"/>
          <w:szCs w:val="28"/>
          <w:highlight w:val="none"/>
        </w:rPr>
      </w:pPr>
    </w:p>
    <w:p w14:paraId="1D03320A">
      <w:pPr>
        <w:pStyle w:val="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0A62733A">
      <w:pPr>
        <w:pStyle w:val="5"/>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13DECA9">
      <w:pPr>
        <w:pStyle w:val="5"/>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3858ED">
      <w:pPr>
        <w:pStyle w:val="5"/>
        <w:snapToGrid w:val="0"/>
        <w:spacing w:line="360" w:lineRule="auto"/>
        <w:ind w:firstLine="480" w:firstLineChars="200"/>
        <w:jc w:val="left"/>
        <w:rPr>
          <w:rFonts w:hAnsi="宋体" w:eastAsia="宋体"/>
          <w:color w:val="auto"/>
          <w:sz w:val="24"/>
          <w:highlight w:val="none"/>
        </w:rPr>
      </w:pPr>
    </w:p>
    <w:p w14:paraId="56DA5DFF">
      <w:pPr>
        <w:pStyle w:val="5"/>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EC6DA19">
      <w:pPr>
        <w:pStyle w:val="5"/>
        <w:snapToGrid w:val="0"/>
        <w:spacing w:line="360" w:lineRule="auto"/>
        <w:ind w:firstLine="480" w:firstLineChars="200"/>
        <w:jc w:val="left"/>
        <w:rPr>
          <w:rFonts w:hAnsi="宋体" w:eastAsia="宋体"/>
          <w:color w:val="auto"/>
          <w:sz w:val="24"/>
          <w:szCs w:val="28"/>
          <w:highlight w:val="none"/>
        </w:rPr>
      </w:pPr>
    </w:p>
    <w:p w14:paraId="18B67006">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8FC9B65">
      <w:pPr>
        <w:spacing w:line="360" w:lineRule="auto"/>
        <w:rPr>
          <w:rFonts w:ascii="宋体" w:hAnsi="宋体" w:eastAsia="宋体"/>
          <w:color w:val="auto"/>
          <w:sz w:val="24"/>
          <w:szCs w:val="28"/>
          <w:highlight w:val="none"/>
        </w:rPr>
      </w:pPr>
    </w:p>
    <w:p w14:paraId="6D04A60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AA1145">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35CD255">
      <w:pPr>
        <w:spacing w:line="360" w:lineRule="auto"/>
        <w:rPr>
          <w:rFonts w:ascii="宋体" w:hAnsi="宋体" w:eastAsia="宋体"/>
          <w:color w:val="auto"/>
          <w:sz w:val="24"/>
          <w:szCs w:val="28"/>
          <w:highlight w:val="none"/>
        </w:rPr>
      </w:pPr>
    </w:p>
    <w:p w14:paraId="1A889DCC">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1CBF27C1">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F15E53F">
      <w:pPr>
        <w:pStyle w:val="5"/>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76A3C3D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690DA58">
      <w:pPr>
        <w:spacing w:line="360" w:lineRule="auto"/>
        <w:jc w:val="center"/>
        <w:outlineLvl w:val="1"/>
        <w:rPr>
          <w:rFonts w:asciiTheme="minorEastAsia" w:hAnsiTheme="minorEastAsia" w:eastAsiaTheme="minorEastAsia"/>
          <w:b/>
          <w:color w:val="auto"/>
          <w:sz w:val="24"/>
          <w:highlight w:val="none"/>
        </w:rPr>
      </w:pPr>
      <w:bookmarkStart w:id="193" w:name="_Toc1834"/>
      <w:bookmarkStart w:id="194" w:name="_Toc31060"/>
      <w:r>
        <w:rPr>
          <w:rFonts w:hint="eastAsia" w:asciiTheme="minorEastAsia" w:hAnsiTheme="minorEastAsia" w:eastAsiaTheme="minorEastAsia"/>
          <w:b/>
          <w:color w:val="auto"/>
          <w:sz w:val="24"/>
          <w:highlight w:val="none"/>
        </w:rPr>
        <w:t>六、</w:t>
      </w:r>
      <w:bookmarkEnd w:id="193"/>
      <w:bookmarkEnd w:id="194"/>
      <w:r>
        <w:rPr>
          <w:rFonts w:hint="eastAsia" w:asciiTheme="minorEastAsia" w:hAnsiTheme="minorEastAsia" w:eastAsiaTheme="minorEastAsia"/>
          <w:b/>
          <w:color w:val="auto"/>
          <w:sz w:val="24"/>
          <w:highlight w:val="none"/>
        </w:rPr>
        <w:t>谈判响应表</w:t>
      </w:r>
    </w:p>
    <w:p w14:paraId="2FF7A7A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1C8E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5C4EC96">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62C817F">
            <w:pPr>
              <w:pStyle w:val="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6" w:type="pct"/>
            <w:vAlign w:val="center"/>
          </w:tcPr>
          <w:p w14:paraId="1BF00D0C">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1" w:type="pct"/>
            <w:vAlign w:val="center"/>
          </w:tcPr>
          <w:p w14:paraId="05DF409D">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44508AC2">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FCF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0F6DD9D">
            <w:pPr>
              <w:pStyle w:val="17"/>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highlight w:val="none"/>
              </w:rPr>
            </w:pPr>
            <w:r>
              <w:rPr>
                <w:rFonts w:hint="eastAsia" w:ascii="宋体" w:hAnsi="宋体" w:eastAsia="宋体"/>
                <w:bCs/>
                <w:color w:val="auto"/>
                <w:kern w:val="2"/>
                <w:highlight w:val="none"/>
              </w:rPr>
              <w:t>1</w:t>
            </w:r>
          </w:p>
        </w:tc>
        <w:tc>
          <w:tcPr>
            <w:tcW w:w="1124" w:type="pct"/>
            <w:vAlign w:val="center"/>
          </w:tcPr>
          <w:p w14:paraId="08B1462E">
            <w:pPr>
              <w:pStyle w:val="16"/>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付款方式</w:t>
            </w:r>
          </w:p>
        </w:tc>
        <w:tc>
          <w:tcPr>
            <w:tcW w:w="1466" w:type="pct"/>
            <w:vAlign w:val="center"/>
          </w:tcPr>
          <w:p w14:paraId="1E8D62E5">
            <w:pPr>
              <w:jc w:val="center"/>
              <w:rPr>
                <w:rFonts w:asciiTheme="minorEastAsia" w:hAnsiTheme="minorEastAsia" w:eastAsiaTheme="minorEastAsia"/>
                <w:color w:val="auto"/>
                <w:sz w:val="24"/>
                <w:highlight w:val="none"/>
              </w:rPr>
            </w:pPr>
          </w:p>
        </w:tc>
        <w:tc>
          <w:tcPr>
            <w:tcW w:w="1511" w:type="pct"/>
            <w:vAlign w:val="center"/>
          </w:tcPr>
          <w:p w14:paraId="4B9C0BD2">
            <w:pPr>
              <w:jc w:val="center"/>
              <w:rPr>
                <w:rFonts w:asciiTheme="minorEastAsia" w:hAnsiTheme="minorEastAsia" w:eastAsiaTheme="minorEastAsia"/>
                <w:color w:val="auto"/>
                <w:sz w:val="24"/>
                <w:highlight w:val="none"/>
              </w:rPr>
            </w:pPr>
          </w:p>
        </w:tc>
        <w:tc>
          <w:tcPr>
            <w:tcW w:w="475" w:type="pct"/>
            <w:vAlign w:val="center"/>
          </w:tcPr>
          <w:p w14:paraId="618B66DD">
            <w:pPr>
              <w:jc w:val="center"/>
              <w:rPr>
                <w:rFonts w:asciiTheme="minorEastAsia" w:hAnsiTheme="minorEastAsia" w:eastAsiaTheme="minorEastAsia"/>
                <w:color w:val="auto"/>
                <w:sz w:val="24"/>
                <w:highlight w:val="none"/>
              </w:rPr>
            </w:pPr>
          </w:p>
        </w:tc>
      </w:tr>
      <w:tr w14:paraId="6805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DEF9D54">
            <w:pPr>
              <w:pStyle w:val="17"/>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highlight w:val="none"/>
              </w:rPr>
            </w:pPr>
            <w:r>
              <w:rPr>
                <w:rFonts w:hint="eastAsia" w:ascii="宋体" w:hAnsi="宋体" w:eastAsia="宋体"/>
                <w:bCs/>
                <w:color w:val="auto"/>
                <w:kern w:val="2"/>
                <w:highlight w:val="none"/>
              </w:rPr>
              <w:t>2</w:t>
            </w:r>
          </w:p>
        </w:tc>
        <w:tc>
          <w:tcPr>
            <w:tcW w:w="1124" w:type="pct"/>
            <w:vAlign w:val="center"/>
          </w:tcPr>
          <w:p w14:paraId="5BF85D19">
            <w:pPr>
              <w:pStyle w:val="16"/>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服务地点</w:t>
            </w:r>
          </w:p>
        </w:tc>
        <w:tc>
          <w:tcPr>
            <w:tcW w:w="1466" w:type="pct"/>
            <w:vAlign w:val="center"/>
          </w:tcPr>
          <w:p w14:paraId="011E1302">
            <w:pPr>
              <w:jc w:val="center"/>
              <w:rPr>
                <w:rFonts w:asciiTheme="minorEastAsia" w:hAnsiTheme="minorEastAsia" w:eastAsiaTheme="minorEastAsia"/>
                <w:color w:val="auto"/>
                <w:sz w:val="24"/>
                <w:highlight w:val="none"/>
              </w:rPr>
            </w:pPr>
          </w:p>
        </w:tc>
        <w:tc>
          <w:tcPr>
            <w:tcW w:w="1511" w:type="pct"/>
            <w:vAlign w:val="center"/>
          </w:tcPr>
          <w:p w14:paraId="2BB2C42E">
            <w:pPr>
              <w:jc w:val="center"/>
              <w:rPr>
                <w:rFonts w:asciiTheme="minorEastAsia" w:hAnsiTheme="minorEastAsia" w:eastAsiaTheme="minorEastAsia"/>
                <w:color w:val="auto"/>
                <w:sz w:val="24"/>
                <w:highlight w:val="none"/>
              </w:rPr>
            </w:pPr>
          </w:p>
        </w:tc>
        <w:tc>
          <w:tcPr>
            <w:tcW w:w="475" w:type="pct"/>
            <w:vAlign w:val="center"/>
          </w:tcPr>
          <w:p w14:paraId="52C98AA2">
            <w:pPr>
              <w:jc w:val="center"/>
              <w:rPr>
                <w:rFonts w:asciiTheme="minorEastAsia" w:hAnsiTheme="minorEastAsia" w:eastAsiaTheme="minorEastAsia"/>
                <w:color w:val="auto"/>
                <w:sz w:val="24"/>
                <w:highlight w:val="none"/>
              </w:rPr>
            </w:pPr>
          </w:p>
        </w:tc>
      </w:tr>
      <w:tr w14:paraId="630B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C76D54">
            <w:pPr>
              <w:pStyle w:val="17"/>
              <w:pBdr>
                <w:bottom w:val="none" w:color="auto" w:sz="0" w:space="0"/>
              </w:pBdr>
              <w:tabs>
                <w:tab w:val="clear" w:pos="4153"/>
                <w:tab w:val="clear" w:pos="8306"/>
              </w:tabs>
              <w:adjustRightInd/>
              <w:spacing w:line="240" w:lineRule="auto"/>
              <w:textAlignment w:val="auto"/>
              <w:rPr>
                <w:rFonts w:asciiTheme="minorEastAsia" w:hAnsiTheme="minorEastAsia" w:eastAsiaTheme="minorEastAsia"/>
                <w:color w:val="auto"/>
                <w:highlight w:val="none"/>
              </w:rPr>
            </w:pPr>
            <w:r>
              <w:rPr>
                <w:rFonts w:hint="eastAsia" w:ascii="宋体" w:hAnsi="宋体" w:eastAsia="宋体"/>
                <w:bCs/>
                <w:color w:val="auto"/>
                <w:kern w:val="2"/>
                <w:highlight w:val="none"/>
              </w:rPr>
              <w:t>3</w:t>
            </w:r>
          </w:p>
        </w:tc>
        <w:tc>
          <w:tcPr>
            <w:tcW w:w="1124" w:type="pct"/>
            <w:vAlign w:val="center"/>
          </w:tcPr>
          <w:p w14:paraId="1676723E">
            <w:pPr>
              <w:pStyle w:val="16"/>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服务期限</w:t>
            </w:r>
          </w:p>
        </w:tc>
        <w:tc>
          <w:tcPr>
            <w:tcW w:w="1466" w:type="pct"/>
            <w:vAlign w:val="center"/>
          </w:tcPr>
          <w:p w14:paraId="08FE3572">
            <w:pPr>
              <w:jc w:val="center"/>
              <w:rPr>
                <w:rFonts w:asciiTheme="minorEastAsia" w:hAnsiTheme="minorEastAsia" w:eastAsiaTheme="minorEastAsia"/>
                <w:color w:val="auto"/>
                <w:sz w:val="24"/>
                <w:highlight w:val="none"/>
              </w:rPr>
            </w:pPr>
          </w:p>
        </w:tc>
        <w:tc>
          <w:tcPr>
            <w:tcW w:w="1511" w:type="pct"/>
            <w:vAlign w:val="center"/>
          </w:tcPr>
          <w:p w14:paraId="6EB873CF">
            <w:pPr>
              <w:pStyle w:val="19"/>
              <w:jc w:val="center"/>
              <w:rPr>
                <w:rFonts w:asciiTheme="minorEastAsia" w:hAnsiTheme="minorEastAsia" w:eastAsiaTheme="minorEastAsia"/>
                <w:color w:val="auto"/>
                <w:highlight w:val="none"/>
              </w:rPr>
            </w:pPr>
          </w:p>
        </w:tc>
        <w:tc>
          <w:tcPr>
            <w:tcW w:w="475" w:type="pct"/>
            <w:vAlign w:val="center"/>
          </w:tcPr>
          <w:p w14:paraId="52F648B5">
            <w:pPr>
              <w:jc w:val="center"/>
              <w:rPr>
                <w:rFonts w:asciiTheme="minorEastAsia" w:hAnsiTheme="minorEastAsia" w:eastAsiaTheme="minorEastAsia"/>
                <w:color w:val="auto"/>
                <w:sz w:val="24"/>
                <w:highlight w:val="none"/>
              </w:rPr>
            </w:pPr>
          </w:p>
        </w:tc>
      </w:tr>
    </w:tbl>
    <w:p w14:paraId="090DEE5B">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bookmarkStart w:id="195" w:name="_Hlk23622474"/>
      <w:r>
        <w:rPr>
          <w:rFonts w:hint="eastAsia" w:ascii="宋体" w:hAnsi="宋体" w:eastAsia="宋体"/>
          <w:i/>
          <w:iCs/>
          <w:color w:val="auto"/>
          <w:sz w:val="24"/>
          <w:szCs w:val="18"/>
          <w:highlight w:val="none"/>
        </w:rPr>
        <w:t>（本条可编辑，适用于含货物采购的服务项目，如无需，请删去本条）</w:t>
      </w:r>
      <w:bookmarkEnd w:id="195"/>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1019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24A3A4D">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3873EBC3">
            <w:pPr>
              <w:pStyle w:val="5"/>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7E99AC50">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456" w:type="pct"/>
            <w:vAlign w:val="center"/>
          </w:tcPr>
          <w:p w14:paraId="27B305CE">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EDB6200">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A64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9E097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420AC92C">
            <w:pPr>
              <w:jc w:val="center"/>
              <w:rPr>
                <w:rFonts w:asciiTheme="minorEastAsia" w:hAnsiTheme="minorEastAsia" w:eastAsiaTheme="minorEastAsia"/>
                <w:color w:val="auto"/>
                <w:sz w:val="24"/>
                <w:highlight w:val="none"/>
              </w:rPr>
            </w:pPr>
          </w:p>
        </w:tc>
        <w:tc>
          <w:tcPr>
            <w:tcW w:w="1680" w:type="pct"/>
            <w:vAlign w:val="center"/>
          </w:tcPr>
          <w:p w14:paraId="7C7316AA">
            <w:pPr>
              <w:jc w:val="center"/>
              <w:rPr>
                <w:rFonts w:asciiTheme="minorEastAsia" w:hAnsiTheme="minorEastAsia" w:eastAsiaTheme="minorEastAsia"/>
                <w:color w:val="auto"/>
                <w:sz w:val="24"/>
                <w:highlight w:val="none"/>
              </w:rPr>
            </w:pPr>
          </w:p>
        </w:tc>
        <w:tc>
          <w:tcPr>
            <w:tcW w:w="1456" w:type="pct"/>
            <w:vAlign w:val="center"/>
          </w:tcPr>
          <w:p w14:paraId="3427F968">
            <w:pPr>
              <w:jc w:val="center"/>
              <w:rPr>
                <w:rFonts w:asciiTheme="minorEastAsia" w:hAnsiTheme="minorEastAsia" w:eastAsiaTheme="minorEastAsia"/>
                <w:color w:val="auto"/>
                <w:sz w:val="24"/>
                <w:highlight w:val="none"/>
              </w:rPr>
            </w:pPr>
          </w:p>
        </w:tc>
        <w:tc>
          <w:tcPr>
            <w:tcW w:w="502" w:type="pct"/>
            <w:vAlign w:val="center"/>
          </w:tcPr>
          <w:p w14:paraId="41F8A271">
            <w:pPr>
              <w:jc w:val="center"/>
              <w:rPr>
                <w:rFonts w:asciiTheme="minorEastAsia" w:hAnsiTheme="minorEastAsia" w:eastAsiaTheme="minorEastAsia"/>
                <w:color w:val="auto"/>
                <w:sz w:val="24"/>
                <w:highlight w:val="none"/>
              </w:rPr>
            </w:pPr>
          </w:p>
        </w:tc>
      </w:tr>
      <w:tr w14:paraId="3844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9FCA1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37EE64D8">
            <w:pPr>
              <w:jc w:val="center"/>
              <w:rPr>
                <w:rFonts w:asciiTheme="minorEastAsia" w:hAnsiTheme="minorEastAsia" w:eastAsiaTheme="minorEastAsia"/>
                <w:color w:val="auto"/>
                <w:sz w:val="24"/>
                <w:highlight w:val="none"/>
              </w:rPr>
            </w:pPr>
          </w:p>
        </w:tc>
        <w:tc>
          <w:tcPr>
            <w:tcW w:w="1680" w:type="pct"/>
            <w:vAlign w:val="center"/>
          </w:tcPr>
          <w:p w14:paraId="09F078C8">
            <w:pPr>
              <w:jc w:val="center"/>
              <w:rPr>
                <w:rFonts w:asciiTheme="minorEastAsia" w:hAnsiTheme="minorEastAsia" w:eastAsiaTheme="minorEastAsia"/>
                <w:color w:val="auto"/>
                <w:sz w:val="24"/>
                <w:highlight w:val="none"/>
              </w:rPr>
            </w:pPr>
          </w:p>
        </w:tc>
        <w:tc>
          <w:tcPr>
            <w:tcW w:w="1456" w:type="pct"/>
            <w:vAlign w:val="center"/>
          </w:tcPr>
          <w:p w14:paraId="50C5DEB3">
            <w:pPr>
              <w:jc w:val="center"/>
              <w:rPr>
                <w:rFonts w:asciiTheme="minorEastAsia" w:hAnsiTheme="minorEastAsia" w:eastAsiaTheme="minorEastAsia"/>
                <w:color w:val="auto"/>
                <w:sz w:val="24"/>
                <w:highlight w:val="none"/>
              </w:rPr>
            </w:pPr>
          </w:p>
        </w:tc>
        <w:tc>
          <w:tcPr>
            <w:tcW w:w="502" w:type="pct"/>
            <w:vAlign w:val="center"/>
          </w:tcPr>
          <w:p w14:paraId="5C957DFE">
            <w:pPr>
              <w:jc w:val="center"/>
              <w:rPr>
                <w:rFonts w:asciiTheme="minorEastAsia" w:hAnsiTheme="minorEastAsia" w:eastAsiaTheme="minorEastAsia"/>
                <w:color w:val="auto"/>
                <w:sz w:val="24"/>
                <w:highlight w:val="none"/>
              </w:rPr>
            </w:pPr>
          </w:p>
        </w:tc>
      </w:tr>
      <w:tr w14:paraId="0950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3C955D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A8B8E33">
            <w:pPr>
              <w:jc w:val="center"/>
              <w:rPr>
                <w:rFonts w:asciiTheme="minorEastAsia" w:hAnsiTheme="minorEastAsia" w:eastAsiaTheme="minorEastAsia"/>
                <w:color w:val="auto"/>
                <w:sz w:val="24"/>
                <w:highlight w:val="none"/>
              </w:rPr>
            </w:pPr>
          </w:p>
        </w:tc>
        <w:tc>
          <w:tcPr>
            <w:tcW w:w="1680" w:type="pct"/>
            <w:vAlign w:val="center"/>
          </w:tcPr>
          <w:p w14:paraId="5CD73811">
            <w:pPr>
              <w:jc w:val="center"/>
              <w:rPr>
                <w:rFonts w:asciiTheme="minorEastAsia" w:hAnsiTheme="minorEastAsia" w:eastAsiaTheme="minorEastAsia"/>
                <w:color w:val="auto"/>
                <w:sz w:val="24"/>
                <w:highlight w:val="none"/>
              </w:rPr>
            </w:pPr>
          </w:p>
        </w:tc>
        <w:tc>
          <w:tcPr>
            <w:tcW w:w="1456" w:type="pct"/>
            <w:vAlign w:val="center"/>
          </w:tcPr>
          <w:p w14:paraId="3DEC12D5">
            <w:pPr>
              <w:pStyle w:val="19"/>
              <w:jc w:val="center"/>
              <w:rPr>
                <w:rFonts w:asciiTheme="minorEastAsia" w:hAnsiTheme="minorEastAsia" w:eastAsiaTheme="minorEastAsia"/>
                <w:color w:val="auto"/>
                <w:highlight w:val="none"/>
              </w:rPr>
            </w:pPr>
          </w:p>
        </w:tc>
        <w:tc>
          <w:tcPr>
            <w:tcW w:w="502" w:type="pct"/>
            <w:vAlign w:val="center"/>
          </w:tcPr>
          <w:p w14:paraId="71EDB900">
            <w:pPr>
              <w:jc w:val="center"/>
              <w:rPr>
                <w:rFonts w:asciiTheme="minorEastAsia" w:hAnsiTheme="minorEastAsia" w:eastAsiaTheme="minorEastAsia"/>
                <w:color w:val="auto"/>
                <w:sz w:val="24"/>
                <w:highlight w:val="none"/>
              </w:rPr>
            </w:pPr>
          </w:p>
        </w:tc>
      </w:tr>
      <w:tr w14:paraId="15E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64593A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2273EB56">
            <w:pPr>
              <w:jc w:val="center"/>
              <w:rPr>
                <w:rFonts w:asciiTheme="minorEastAsia" w:hAnsiTheme="minorEastAsia" w:eastAsiaTheme="minorEastAsia"/>
                <w:color w:val="auto"/>
                <w:sz w:val="24"/>
                <w:highlight w:val="none"/>
              </w:rPr>
            </w:pPr>
          </w:p>
        </w:tc>
        <w:tc>
          <w:tcPr>
            <w:tcW w:w="1680" w:type="pct"/>
            <w:vAlign w:val="center"/>
          </w:tcPr>
          <w:p w14:paraId="7CA558E7">
            <w:pPr>
              <w:jc w:val="center"/>
              <w:rPr>
                <w:rFonts w:asciiTheme="minorEastAsia" w:hAnsiTheme="minorEastAsia" w:eastAsiaTheme="minorEastAsia"/>
                <w:color w:val="auto"/>
                <w:sz w:val="24"/>
                <w:highlight w:val="none"/>
              </w:rPr>
            </w:pPr>
          </w:p>
        </w:tc>
        <w:tc>
          <w:tcPr>
            <w:tcW w:w="1456" w:type="pct"/>
            <w:vAlign w:val="center"/>
          </w:tcPr>
          <w:p w14:paraId="35EB8D57">
            <w:pPr>
              <w:pStyle w:val="19"/>
              <w:jc w:val="center"/>
              <w:rPr>
                <w:rFonts w:asciiTheme="minorEastAsia" w:hAnsiTheme="minorEastAsia" w:eastAsiaTheme="minorEastAsia"/>
                <w:color w:val="auto"/>
                <w:highlight w:val="none"/>
              </w:rPr>
            </w:pPr>
          </w:p>
        </w:tc>
        <w:tc>
          <w:tcPr>
            <w:tcW w:w="502" w:type="pct"/>
            <w:vAlign w:val="center"/>
          </w:tcPr>
          <w:p w14:paraId="17E9D68F">
            <w:pPr>
              <w:jc w:val="center"/>
              <w:rPr>
                <w:rFonts w:asciiTheme="minorEastAsia" w:hAnsiTheme="minorEastAsia" w:eastAsiaTheme="minorEastAsia"/>
                <w:color w:val="auto"/>
                <w:sz w:val="24"/>
                <w:highlight w:val="none"/>
              </w:rPr>
            </w:pPr>
          </w:p>
        </w:tc>
      </w:tr>
      <w:tr w14:paraId="391B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9654AB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311A9000">
            <w:pPr>
              <w:jc w:val="center"/>
              <w:rPr>
                <w:rFonts w:asciiTheme="minorEastAsia" w:hAnsiTheme="minorEastAsia" w:eastAsiaTheme="minorEastAsia"/>
                <w:color w:val="auto"/>
                <w:sz w:val="24"/>
                <w:highlight w:val="none"/>
              </w:rPr>
            </w:pPr>
          </w:p>
        </w:tc>
        <w:tc>
          <w:tcPr>
            <w:tcW w:w="1680" w:type="pct"/>
            <w:vAlign w:val="center"/>
          </w:tcPr>
          <w:p w14:paraId="4CE10D52">
            <w:pPr>
              <w:jc w:val="center"/>
              <w:rPr>
                <w:rFonts w:asciiTheme="minorEastAsia" w:hAnsiTheme="minorEastAsia" w:eastAsiaTheme="minorEastAsia"/>
                <w:color w:val="auto"/>
                <w:sz w:val="24"/>
                <w:highlight w:val="none"/>
              </w:rPr>
            </w:pPr>
          </w:p>
        </w:tc>
        <w:tc>
          <w:tcPr>
            <w:tcW w:w="1456" w:type="pct"/>
            <w:vAlign w:val="center"/>
          </w:tcPr>
          <w:p w14:paraId="0AE2095B">
            <w:pPr>
              <w:jc w:val="center"/>
              <w:rPr>
                <w:rFonts w:asciiTheme="minorEastAsia" w:hAnsiTheme="minorEastAsia" w:eastAsiaTheme="minorEastAsia"/>
                <w:color w:val="auto"/>
                <w:sz w:val="24"/>
                <w:highlight w:val="none"/>
              </w:rPr>
            </w:pPr>
          </w:p>
        </w:tc>
        <w:tc>
          <w:tcPr>
            <w:tcW w:w="502" w:type="pct"/>
            <w:vAlign w:val="center"/>
          </w:tcPr>
          <w:p w14:paraId="5E481AB7">
            <w:pPr>
              <w:jc w:val="center"/>
              <w:rPr>
                <w:rFonts w:asciiTheme="minorEastAsia" w:hAnsiTheme="minorEastAsia" w:eastAsiaTheme="minorEastAsia"/>
                <w:color w:val="auto"/>
                <w:sz w:val="24"/>
                <w:highlight w:val="none"/>
              </w:rPr>
            </w:pPr>
          </w:p>
        </w:tc>
      </w:tr>
    </w:tbl>
    <w:p w14:paraId="1922575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34BCA7">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C5A5CD5">
      <w:pPr>
        <w:pStyle w:val="6"/>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60706475">
      <w:pPr>
        <w:spacing w:line="360" w:lineRule="auto"/>
        <w:jc w:val="center"/>
        <w:outlineLvl w:val="1"/>
        <w:rPr>
          <w:rFonts w:asciiTheme="minorEastAsia" w:hAnsiTheme="minorEastAsia" w:eastAsiaTheme="minorEastAsia"/>
          <w:b/>
          <w:color w:val="auto"/>
          <w:sz w:val="24"/>
          <w:highlight w:val="none"/>
        </w:rPr>
      </w:pPr>
      <w:bookmarkStart w:id="196" w:name="_Toc29972"/>
      <w:bookmarkStart w:id="197" w:name="_Toc10406"/>
      <w:r>
        <w:rPr>
          <w:rFonts w:hint="eastAsia" w:asciiTheme="minorEastAsia" w:hAnsiTheme="minorEastAsia" w:eastAsiaTheme="minorEastAsia"/>
          <w:b/>
          <w:color w:val="auto"/>
          <w:sz w:val="24"/>
          <w:highlight w:val="none"/>
        </w:rPr>
        <w:t>七、</w:t>
      </w:r>
      <w:bookmarkEnd w:id="196"/>
      <w:bookmarkStart w:id="198" w:name="_Toc4946"/>
      <w:r>
        <w:rPr>
          <w:rFonts w:hint="eastAsia" w:asciiTheme="minorEastAsia" w:hAnsiTheme="minorEastAsia" w:eastAsiaTheme="minorEastAsia"/>
          <w:b/>
          <w:color w:val="auto"/>
          <w:sz w:val="24"/>
          <w:highlight w:val="none"/>
        </w:rPr>
        <w:t>联合协议</w:t>
      </w:r>
      <w:bookmarkEnd w:id="197"/>
      <w:bookmarkEnd w:id="198"/>
    </w:p>
    <w:p w14:paraId="3A160ADB">
      <w:pPr>
        <w:pStyle w:val="12"/>
        <w:spacing w:line="360" w:lineRule="auto"/>
        <w:rPr>
          <w:rFonts w:ascii="宋体" w:hAnsi="宋体" w:eastAsia="宋体"/>
          <w:b w:val="0"/>
          <w:i/>
          <w:color w:val="auto"/>
          <w:sz w:val="24"/>
          <w:highlight w:val="none"/>
        </w:rPr>
      </w:pPr>
      <w:r>
        <w:rPr>
          <w:rFonts w:hint="eastAsia" w:ascii="宋体" w:hAnsi="宋体" w:eastAsia="宋体"/>
          <w:b w:val="0"/>
          <w:i/>
          <w:color w:val="auto"/>
          <w:sz w:val="24"/>
          <w:highlight w:val="none"/>
        </w:rPr>
        <w:t>（不允许联合体参加谈判或未组成联合体的，不需此件，</w:t>
      </w:r>
      <w:r>
        <w:rPr>
          <w:rFonts w:hint="eastAsia" w:ascii="宋体" w:hAnsi="宋体" w:eastAsia="宋体" w:cs="@仿宋_GB2312"/>
          <w:b w:val="0"/>
          <w:bCs w:val="0"/>
          <w:i/>
          <w:iCs/>
          <w:color w:val="auto"/>
          <w:sz w:val="24"/>
          <w:szCs w:val="18"/>
          <w:highlight w:val="none"/>
        </w:rPr>
        <w:t>请删去“联合协议”</w:t>
      </w:r>
      <w:r>
        <w:rPr>
          <w:rFonts w:hint="eastAsia" w:ascii="宋体" w:hAnsi="宋体" w:eastAsia="宋体"/>
          <w:b w:val="0"/>
          <w:i/>
          <w:color w:val="auto"/>
          <w:sz w:val="24"/>
          <w:highlight w:val="none"/>
        </w:rPr>
        <w:t>；允许联合体参加谈判且供应商为联合体参加谈判的，请将此件制成扫描件上传，同时删去本提示内容）</w:t>
      </w:r>
    </w:p>
    <w:p w14:paraId="09F443A7">
      <w:pPr>
        <w:spacing w:line="360" w:lineRule="auto"/>
        <w:ind w:firstLine="435"/>
        <w:rPr>
          <w:rFonts w:asciiTheme="minorEastAsia" w:hAnsiTheme="minorEastAsia" w:eastAsiaTheme="minorEastAsia"/>
          <w:color w:val="auto"/>
          <w:sz w:val="24"/>
          <w:highlight w:val="none"/>
        </w:rPr>
      </w:pPr>
    </w:p>
    <w:p w14:paraId="319CABD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207558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78F640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767FD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1E0E64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0376DA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6AA65D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A19977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B3CED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551904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7B0B76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5487A6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70BDD41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617324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55198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9A660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C1F1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4DFFD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588BBB9">
      <w:pPr>
        <w:pStyle w:val="12"/>
        <w:spacing w:line="360" w:lineRule="auto"/>
        <w:rPr>
          <w:rFonts w:asciiTheme="minorEastAsia" w:hAnsiTheme="minorEastAsia" w:eastAsiaTheme="minorEastAsia"/>
          <w:color w:val="auto"/>
          <w:sz w:val="24"/>
          <w:highlight w:val="none"/>
        </w:rPr>
      </w:pPr>
    </w:p>
    <w:p w14:paraId="694931E2">
      <w:pPr>
        <w:spacing w:line="360" w:lineRule="auto"/>
        <w:ind w:right="480" w:firstLine="4680" w:firstLineChars="1950"/>
        <w:rPr>
          <w:rFonts w:asciiTheme="minorEastAsia" w:hAnsiTheme="minorEastAsia" w:eastAsiaTheme="minorEastAsia"/>
          <w:color w:val="auto"/>
          <w:sz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olor w:val="auto"/>
          <w:sz w:val="24"/>
          <w:highlight w:val="none"/>
        </w:rPr>
        <w:t xml:space="preserve">签订日期: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p>
    <w:p w14:paraId="4C53236D">
      <w:pPr>
        <w:spacing w:line="360" w:lineRule="auto"/>
        <w:jc w:val="center"/>
        <w:outlineLvl w:val="1"/>
        <w:rPr>
          <w:rFonts w:asciiTheme="minorEastAsia" w:hAnsiTheme="minorEastAsia" w:eastAsiaTheme="minorEastAsia"/>
          <w:b/>
          <w:color w:val="auto"/>
          <w:sz w:val="24"/>
          <w:highlight w:val="none"/>
        </w:rPr>
      </w:pPr>
      <w:bookmarkStart w:id="199" w:name="_Toc19931"/>
      <w:r>
        <w:rPr>
          <w:rFonts w:hint="eastAsia" w:asciiTheme="minorEastAsia" w:hAnsiTheme="minorEastAsia" w:eastAsiaTheme="minorEastAsia"/>
          <w:b/>
          <w:color w:val="auto"/>
          <w:sz w:val="24"/>
          <w:highlight w:val="none"/>
        </w:rPr>
        <w:t>八、拟分包情况说明及分包意向协议</w:t>
      </w:r>
      <w:bookmarkEnd w:id="199"/>
    </w:p>
    <w:p w14:paraId="525B1EE4">
      <w:pPr>
        <w:pStyle w:val="4"/>
        <w:jc w:val="center"/>
        <w:rPr>
          <w:rFonts w:ascii="宋体" w:hAnsi="宋体" w:eastAsia="宋体" w:cs="@仿宋_GB2312"/>
          <w:i/>
          <w:iCs/>
          <w:color w:val="auto"/>
          <w:sz w:val="24"/>
          <w:szCs w:val="18"/>
          <w:highlight w:val="none"/>
          <w:lang w:val="en-US"/>
        </w:rPr>
      </w:pPr>
      <w:r>
        <w:rPr>
          <w:rFonts w:hint="eastAsia" w:ascii="宋体" w:hAnsi="宋体" w:eastAsia="宋体" w:cs="@仿宋_GB2312"/>
          <w:i/>
          <w:iCs/>
          <w:color w:val="auto"/>
          <w:sz w:val="24"/>
          <w:szCs w:val="18"/>
          <w:highlight w:val="none"/>
          <w:lang w:val="en-US"/>
        </w:rPr>
        <w:t>（</w:t>
      </w:r>
      <w:r>
        <w:rPr>
          <w:rFonts w:hint="eastAsia" w:ascii="宋体" w:hAnsi="宋体" w:eastAsia="宋体"/>
          <w:i/>
          <w:color w:val="auto"/>
          <w:sz w:val="24"/>
          <w:highlight w:val="none"/>
        </w:rPr>
        <w:t>不允许</w:t>
      </w:r>
      <w:r>
        <w:rPr>
          <w:rFonts w:hint="eastAsia" w:ascii="宋体" w:hAnsi="宋体" w:eastAsia="宋体"/>
          <w:i/>
          <w:color w:val="auto"/>
          <w:sz w:val="24"/>
          <w:highlight w:val="none"/>
          <w:lang w:val="en-US"/>
        </w:rPr>
        <w:t>合同分包</w:t>
      </w:r>
      <w:r>
        <w:rPr>
          <w:rFonts w:hint="eastAsia" w:ascii="宋体" w:hAnsi="宋体" w:eastAsia="宋体"/>
          <w:i/>
          <w:color w:val="auto"/>
          <w:sz w:val="24"/>
          <w:highlight w:val="none"/>
        </w:rPr>
        <w:t>或未</w:t>
      </w:r>
      <w:r>
        <w:rPr>
          <w:rFonts w:hint="eastAsia" w:ascii="宋体" w:hAnsi="宋体" w:eastAsia="宋体"/>
          <w:i/>
          <w:color w:val="auto"/>
          <w:sz w:val="24"/>
          <w:highlight w:val="none"/>
          <w:lang w:val="en-US"/>
        </w:rPr>
        <w:t>采用合同分包的</w:t>
      </w:r>
      <w:r>
        <w:rPr>
          <w:rFonts w:hint="eastAsia" w:ascii="宋体" w:hAnsi="宋体" w:eastAsia="宋体"/>
          <w:i/>
          <w:color w:val="auto"/>
          <w:sz w:val="24"/>
          <w:highlight w:val="none"/>
        </w:rPr>
        <w:t>，</w:t>
      </w:r>
      <w:r>
        <w:rPr>
          <w:rFonts w:hint="eastAsia" w:ascii="宋体" w:hAnsi="宋体" w:eastAsia="宋体" w:cs="@仿宋_GB2312"/>
          <w:i/>
          <w:iCs/>
          <w:color w:val="auto"/>
          <w:sz w:val="24"/>
          <w:szCs w:val="18"/>
          <w:highlight w:val="none"/>
          <w:lang w:val="en-US"/>
        </w:rPr>
        <w:t>不需</w:t>
      </w:r>
      <w:r>
        <w:rPr>
          <w:rFonts w:hint="eastAsia" w:ascii="宋体" w:hAnsi="宋体" w:eastAsia="宋体"/>
          <w:i/>
          <w:color w:val="auto"/>
          <w:sz w:val="24"/>
          <w:highlight w:val="none"/>
          <w:lang w:val="en-US"/>
        </w:rPr>
        <w:t>此件，请删去“拟分包情况说明及分包意向协议”</w:t>
      </w:r>
      <w:r>
        <w:rPr>
          <w:rFonts w:hint="eastAsia" w:ascii="宋体" w:hAnsi="宋体" w:eastAsia="宋体"/>
          <w:i/>
          <w:color w:val="auto"/>
          <w:sz w:val="24"/>
          <w:highlight w:val="none"/>
        </w:rPr>
        <w:t>；</w:t>
      </w:r>
      <w:r>
        <w:rPr>
          <w:rFonts w:hint="eastAsia" w:ascii="宋体" w:hAnsi="宋体" w:eastAsia="宋体"/>
          <w:i/>
          <w:color w:val="auto"/>
          <w:sz w:val="24"/>
          <w:highlight w:val="none"/>
          <w:lang w:val="en-US"/>
        </w:rPr>
        <w:t>允许合同分包且供应商采用合同分包的，请将此件制成扫描件上传，同时删去本提示内容）</w:t>
      </w:r>
    </w:p>
    <w:p w14:paraId="4012953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（一）拟分包情况说明</w:t>
      </w:r>
    </w:p>
    <w:p w14:paraId="142FA607">
      <w:pPr>
        <w:pStyle w:val="6"/>
        <w:spacing w:line="360" w:lineRule="auto"/>
        <w:rPr>
          <w:rFonts w:ascii="宋体" w:hAnsi="宋体"/>
          <w:color w:val="auto"/>
          <w:sz w:val="24"/>
          <w:highlight w:val="none"/>
          <w:u w:val="single"/>
        </w:rPr>
      </w:pPr>
      <w:r>
        <w:rPr>
          <w:rFonts w:hint="eastAsia" w:ascii="宋体" w:hAnsi="宋体"/>
          <w:color w:val="auto"/>
          <w:sz w:val="24"/>
          <w:highlight w:val="none"/>
        </w:rPr>
        <w:t>致：采购人</w:t>
      </w:r>
    </w:p>
    <w:p w14:paraId="41F381E0">
      <w:pPr>
        <w:pStyle w:val="4"/>
        <w:spacing w:before="181" w:line="359" w:lineRule="auto"/>
        <w:ind w:left="9" w:right="54" w:firstLine="481"/>
        <w:rPr>
          <w:rFonts w:ascii="宋体" w:hAnsi="宋体" w:eastAsia="宋体" w:cs="宋体"/>
          <w:color w:val="auto"/>
          <w:sz w:val="24"/>
          <w:highlight w:val="none"/>
        </w:rPr>
      </w:pPr>
      <w:r>
        <w:rPr>
          <w:rFonts w:hint="eastAsia" w:ascii="宋体" w:hAnsi="宋体" w:eastAsia="宋体" w:cs="宋体"/>
          <w:color w:val="auto"/>
          <w:spacing w:val="-3"/>
          <w:sz w:val="24"/>
          <w:highlight w:val="none"/>
        </w:rPr>
        <w:t>我单位参加</w:t>
      </w:r>
      <w:r>
        <w:rPr>
          <w:rFonts w:hint="eastAsia" w:ascii="宋体" w:hAnsi="宋体" w:eastAsia="宋体" w:cs="宋体"/>
          <w:color w:val="auto"/>
          <w:spacing w:val="-3"/>
          <w:sz w:val="24"/>
          <w:highlight w:val="none"/>
          <w:lang w:val="en-US"/>
        </w:rPr>
        <w:t>本项目</w:t>
      </w:r>
      <w:r>
        <w:rPr>
          <w:rFonts w:hint="eastAsia" w:cs="@仿宋_GB2312" w:asciiTheme="minorEastAsia" w:hAnsiTheme="minorEastAsia" w:eastAsiaTheme="minorEastAsia"/>
          <w:color w:val="auto"/>
          <w:sz w:val="24"/>
          <w:szCs w:val="20"/>
          <w:highlight w:val="none"/>
          <w:lang w:val="en-US"/>
        </w:rPr>
        <w:t>谈判，拟签订分包合同的单位情况如下表所示，我单位承诺一旦在该项目中获得采购合同将按下表所列情况进行分包，同时承诺分包承担主体不再次分包。</w:t>
      </w:r>
    </w:p>
    <w:tbl>
      <w:tblPr>
        <w:tblStyle w:val="20"/>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0AF0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2687DB5B">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182866A6">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37408BAB">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0D19AA6A">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61DA5800">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598A12CE">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7231D4B2">
            <w:pPr>
              <w:ind w:left="170" w:right="164"/>
              <w:jc w:val="center"/>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2893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02DDFDAB">
            <w:pPr>
              <w:pStyle w:val="21"/>
              <w:spacing w:before="69" w:line="19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4B481345">
            <w:pPr>
              <w:pStyle w:val="21"/>
              <w:rPr>
                <w:rFonts w:ascii="宋体" w:hAnsi="宋体" w:eastAsia="宋体" w:cs="宋体"/>
                <w:color w:val="auto"/>
                <w:highlight w:val="none"/>
              </w:rPr>
            </w:pPr>
          </w:p>
        </w:tc>
        <w:tc>
          <w:tcPr>
            <w:tcW w:w="1684" w:type="dxa"/>
            <w:vAlign w:val="center"/>
          </w:tcPr>
          <w:p w14:paraId="5B60BCEA">
            <w:pPr>
              <w:pStyle w:val="21"/>
              <w:spacing w:before="37" w:line="221" w:lineRule="auto"/>
              <w:ind w:left="134"/>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□中型企业</w:t>
            </w:r>
          </w:p>
          <w:p w14:paraId="552BB16E">
            <w:pPr>
              <w:pStyle w:val="21"/>
              <w:spacing w:before="22" w:line="223" w:lineRule="auto"/>
              <w:ind w:left="373" w:right="208" w:hanging="239"/>
              <w:rPr>
                <w:rFonts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□小微企业</w:t>
            </w:r>
          </w:p>
          <w:p w14:paraId="7EC95177">
            <w:pPr>
              <w:pStyle w:val="21"/>
              <w:spacing w:before="22" w:line="223" w:lineRule="auto"/>
              <w:ind w:left="373" w:right="208" w:hanging="23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□其他</w:t>
            </w:r>
          </w:p>
        </w:tc>
        <w:tc>
          <w:tcPr>
            <w:tcW w:w="1122" w:type="dxa"/>
            <w:vAlign w:val="center"/>
          </w:tcPr>
          <w:p w14:paraId="5844A2A2">
            <w:pPr>
              <w:pStyle w:val="21"/>
              <w:rPr>
                <w:rFonts w:ascii="宋体" w:hAnsi="宋体" w:eastAsia="宋体" w:cs="宋体"/>
                <w:color w:val="auto"/>
                <w:highlight w:val="none"/>
                <w:lang w:eastAsia="zh-CN"/>
              </w:rPr>
            </w:pPr>
          </w:p>
        </w:tc>
        <w:tc>
          <w:tcPr>
            <w:tcW w:w="1390" w:type="dxa"/>
            <w:vAlign w:val="center"/>
          </w:tcPr>
          <w:p w14:paraId="107F18A6">
            <w:pPr>
              <w:pStyle w:val="21"/>
              <w:rPr>
                <w:rFonts w:ascii="宋体" w:hAnsi="宋体" w:eastAsia="宋体" w:cs="宋体"/>
                <w:color w:val="auto"/>
                <w:highlight w:val="none"/>
                <w:lang w:eastAsia="zh-CN"/>
              </w:rPr>
            </w:pPr>
          </w:p>
        </w:tc>
        <w:tc>
          <w:tcPr>
            <w:tcW w:w="1497" w:type="dxa"/>
            <w:vAlign w:val="center"/>
          </w:tcPr>
          <w:p w14:paraId="037994DD">
            <w:pPr>
              <w:pStyle w:val="21"/>
              <w:rPr>
                <w:rFonts w:ascii="宋体" w:hAnsi="宋体" w:eastAsia="宋体" w:cs="宋体"/>
                <w:color w:val="auto"/>
                <w:highlight w:val="none"/>
                <w:lang w:eastAsia="zh-CN"/>
              </w:rPr>
            </w:pPr>
          </w:p>
        </w:tc>
        <w:tc>
          <w:tcPr>
            <w:tcW w:w="1569" w:type="dxa"/>
            <w:vAlign w:val="center"/>
          </w:tcPr>
          <w:p w14:paraId="24CDB5CF">
            <w:pPr>
              <w:pStyle w:val="21"/>
              <w:rPr>
                <w:rFonts w:ascii="宋体" w:hAnsi="宋体" w:eastAsia="宋体" w:cs="宋体"/>
                <w:color w:val="auto"/>
                <w:highlight w:val="none"/>
                <w:lang w:eastAsia="zh-CN"/>
              </w:rPr>
            </w:pPr>
          </w:p>
        </w:tc>
      </w:tr>
      <w:tr w14:paraId="7657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46178ABA">
            <w:pPr>
              <w:pStyle w:val="21"/>
              <w:spacing w:before="69" w:line="201" w:lineRule="auto"/>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1D121824">
            <w:pPr>
              <w:pStyle w:val="21"/>
              <w:rPr>
                <w:rFonts w:ascii="宋体" w:hAnsi="宋体" w:eastAsia="宋体" w:cs="宋体"/>
                <w:color w:val="auto"/>
                <w:highlight w:val="none"/>
              </w:rPr>
            </w:pPr>
          </w:p>
        </w:tc>
        <w:tc>
          <w:tcPr>
            <w:tcW w:w="1684" w:type="dxa"/>
            <w:vAlign w:val="center"/>
          </w:tcPr>
          <w:p w14:paraId="5CE46036">
            <w:pPr>
              <w:pStyle w:val="21"/>
              <w:spacing w:before="38" w:line="221" w:lineRule="auto"/>
              <w:ind w:left="134"/>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□中型企业</w:t>
            </w:r>
          </w:p>
          <w:p w14:paraId="0E784010">
            <w:pPr>
              <w:pStyle w:val="21"/>
              <w:spacing w:before="25" w:line="222" w:lineRule="auto"/>
              <w:ind w:left="373" w:right="208" w:hanging="239"/>
              <w:rPr>
                <w:rFonts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t>□小微企业</w:t>
            </w:r>
          </w:p>
          <w:p w14:paraId="55EEC96C">
            <w:pPr>
              <w:pStyle w:val="21"/>
              <w:spacing w:before="25" w:line="222" w:lineRule="auto"/>
              <w:ind w:left="373" w:right="208" w:hanging="239"/>
              <w:rPr>
                <w:rFonts w:ascii="宋体" w:hAnsi="宋体" w:eastAsia="宋体" w:cs="宋体"/>
                <w:color w:val="auto"/>
                <w:sz w:val="24"/>
                <w:szCs w:val="24"/>
                <w:highlight w:val="none"/>
                <w:lang w:eastAsia="zh-CN"/>
              </w:rPr>
            </w:pPr>
            <w:r>
              <w:rPr>
                <w:rFonts w:hint="eastAsia" w:ascii="宋体" w:hAnsi="宋体" w:eastAsia="宋体" w:cs="宋体"/>
                <w:color w:val="auto"/>
                <w:spacing w:val="19"/>
                <w:sz w:val="24"/>
                <w:szCs w:val="24"/>
                <w:highlight w:val="none"/>
                <w:lang w:eastAsia="zh-CN"/>
              </w:rPr>
              <w:t>□其他</w:t>
            </w:r>
          </w:p>
        </w:tc>
        <w:tc>
          <w:tcPr>
            <w:tcW w:w="1122" w:type="dxa"/>
            <w:vAlign w:val="center"/>
          </w:tcPr>
          <w:p w14:paraId="2A41694B">
            <w:pPr>
              <w:pStyle w:val="21"/>
              <w:rPr>
                <w:rFonts w:ascii="宋体" w:hAnsi="宋体" w:eastAsia="宋体" w:cs="宋体"/>
                <w:color w:val="auto"/>
                <w:highlight w:val="none"/>
                <w:lang w:eastAsia="zh-CN"/>
              </w:rPr>
            </w:pPr>
          </w:p>
        </w:tc>
        <w:tc>
          <w:tcPr>
            <w:tcW w:w="1390" w:type="dxa"/>
            <w:vAlign w:val="center"/>
          </w:tcPr>
          <w:p w14:paraId="70102B7C">
            <w:pPr>
              <w:pStyle w:val="21"/>
              <w:rPr>
                <w:rFonts w:ascii="宋体" w:hAnsi="宋体" w:eastAsia="宋体" w:cs="宋体"/>
                <w:color w:val="auto"/>
                <w:highlight w:val="none"/>
                <w:lang w:eastAsia="zh-CN"/>
              </w:rPr>
            </w:pPr>
          </w:p>
        </w:tc>
        <w:tc>
          <w:tcPr>
            <w:tcW w:w="1497" w:type="dxa"/>
            <w:vAlign w:val="center"/>
          </w:tcPr>
          <w:p w14:paraId="194087CA">
            <w:pPr>
              <w:pStyle w:val="21"/>
              <w:rPr>
                <w:rFonts w:ascii="宋体" w:hAnsi="宋体" w:eastAsia="宋体" w:cs="宋体"/>
                <w:color w:val="auto"/>
                <w:highlight w:val="none"/>
                <w:lang w:eastAsia="zh-CN"/>
              </w:rPr>
            </w:pPr>
          </w:p>
        </w:tc>
        <w:tc>
          <w:tcPr>
            <w:tcW w:w="1569" w:type="dxa"/>
            <w:vAlign w:val="center"/>
          </w:tcPr>
          <w:p w14:paraId="640934FE">
            <w:pPr>
              <w:pStyle w:val="21"/>
              <w:rPr>
                <w:rFonts w:ascii="宋体" w:hAnsi="宋体" w:eastAsia="宋体" w:cs="宋体"/>
                <w:color w:val="auto"/>
                <w:highlight w:val="none"/>
                <w:lang w:eastAsia="zh-CN"/>
              </w:rPr>
            </w:pPr>
          </w:p>
        </w:tc>
      </w:tr>
      <w:tr w14:paraId="0D17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5CC8AE76">
            <w:pPr>
              <w:pStyle w:val="21"/>
              <w:spacing w:before="69" w:line="81" w:lineRule="exact"/>
              <w:jc w:val="center"/>
              <w:rPr>
                <w:rFonts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5ADED275">
            <w:pPr>
              <w:pStyle w:val="21"/>
              <w:rPr>
                <w:rFonts w:ascii="宋体" w:hAnsi="宋体" w:eastAsia="宋体" w:cs="宋体"/>
                <w:color w:val="auto"/>
                <w:highlight w:val="none"/>
              </w:rPr>
            </w:pPr>
          </w:p>
        </w:tc>
        <w:tc>
          <w:tcPr>
            <w:tcW w:w="1684" w:type="dxa"/>
            <w:vAlign w:val="center"/>
          </w:tcPr>
          <w:p w14:paraId="3F6AE457">
            <w:pPr>
              <w:pStyle w:val="21"/>
              <w:rPr>
                <w:rFonts w:ascii="宋体" w:hAnsi="宋体" w:eastAsia="宋体" w:cs="宋体"/>
                <w:color w:val="auto"/>
                <w:highlight w:val="none"/>
              </w:rPr>
            </w:pPr>
          </w:p>
        </w:tc>
        <w:tc>
          <w:tcPr>
            <w:tcW w:w="1122" w:type="dxa"/>
            <w:vAlign w:val="center"/>
          </w:tcPr>
          <w:p w14:paraId="1C6DA16E">
            <w:pPr>
              <w:pStyle w:val="21"/>
              <w:rPr>
                <w:rFonts w:ascii="宋体" w:hAnsi="宋体" w:eastAsia="宋体" w:cs="宋体"/>
                <w:color w:val="auto"/>
                <w:highlight w:val="none"/>
              </w:rPr>
            </w:pPr>
          </w:p>
        </w:tc>
        <w:tc>
          <w:tcPr>
            <w:tcW w:w="1390" w:type="dxa"/>
            <w:vAlign w:val="center"/>
          </w:tcPr>
          <w:p w14:paraId="6952CE19">
            <w:pPr>
              <w:pStyle w:val="21"/>
              <w:rPr>
                <w:rFonts w:ascii="宋体" w:hAnsi="宋体" w:eastAsia="宋体" w:cs="宋体"/>
                <w:color w:val="auto"/>
                <w:highlight w:val="none"/>
              </w:rPr>
            </w:pPr>
          </w:p>
        </w:tc>
        <w:tc>
          <w:tcPr>
            <w:tcW w:w="1497" w:type="dxa"/>
            <w:vAlign w:val="center"/>
          </w:tcPr>
          <w:p w14:paraId="4430F635">
            <w:pPr>
              <w:pStyle w:val="21"/>
              <w:rPr>
                <w:rFonts w:ascii="宋体" w:hAnsi="宋体" w:eastAsia="宋体" w:cs="宋体"/>
                <w:color w:val="auto"/>
                <w:highlight w:val="none"/>
              </w:rPr>
            </w:pPr>
          </w:p>
        </w:tc>
        <w:tc>
          <w:tcPr>
            <w:tcW w:w="1569" w:type="dxa"/>
            <w:vAlign w:val="center"/>
          </w:tcPr>
          <w:p w14:paraId="108DAF12">
            <w:pPr>
              <w:pStyle w:val="21"/>
              <w:rPr>
                <w:rFonts w:ascii="宋体" w:hAnsi="宋体" w:eastAsia="宋体" w:cs="宋体"/>
                <w:color w:val="auto"/>
                <w:highlight w:val="none"/>
              </w:rPr>
            </w:pPr>
          </w:p>
        </w:tc>
      </w:tr>
      <w:tr w14:paraId="6298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61714920">
            <w:pPr>
              <w:spacing w:before="193" w:line="222" w:lineRule="auto"/>
              <w:ind w:left="5170"/>
              <w:rPr>
                <w:rFonts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2A8783B9">
            <w:pPr>
              <w:pStyle w:val="21"/>
              <w:rPr>
                <w:rFonts w:ascii="宋体" w:hAnsi="宋体" w:eastAsia="宋体" w:cs="宋体"/>
                <w:color w:val="auto"/>
                <w:highlight w:val="none"/>
              </w:rPr>
            </w:pPr>
          </w:p>
        </w:tc>
        <w:tc>
          <w:tcPr>
            <w:tcW w:w="1569" w:type="dxa"/>
            <w:vAlign w:val="center"/>
          </w:tcPr>
          <w:p w14:paraId="1EAB2BC1">
            <w:pPr>
              <w:pStyle w:val="21"/>
              <w:rPr>
                <w:rFonts w:ascii="宋体" w:hAnsi="宋体" w:eastAsia="宋体" w:cs="宋体"/>
                <w:color w:val="auto"/>
                <w:highlight w:val="none"/>
              </w:rPr>
            </w:pPr>
          </w:p>
        </w:tc>
      </w:tr>
    </w:tbl>
    <w:p w14:paraId="79CFA32C">
      <w:pPr>
        <w:spacing w:line="272" w:lineRule="auto"/>
        <w:rPr>
          <w:rFonts w:ascii="宋体" w:hAnsi="宋体" w:eastAsia="宋体" w:cs="宋体"/>
          <w:color w:val="auto"/>
          <w:highlight w:val="none"/>
        </w:rPr>
      </w:pPr>
    </w:p>
    <w:p w14:paraId="6FC6774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供应商公章：</w:t>
      </w:r>
      <w:r>
        <w:rPr>
          <w:rFonts w:hint="eastAsia" w:ascii="宋体" w:hAnsi="宋体" w:eastAsia="宋体"/>
          <w:color w:val="auto"/>
          <w:sz w:val="24"/>
          <w:highlight w:val="none"/>
          <w:u w:val="single"/>
        </w:rPr>
        <w:t xml:space="preserve">             </w:t>
      </w:r>
    </w:p>
    <w:p w14:paraId="0F2C7B9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B018344">
      <w:pPr>
        <w:pStyle w:val="4"/>
        <w:spacing w:before="1" w:line="224" w:lineRule="auto"/>
        <w:ind w:left="9"/>
        <w:rPr>
          <w:rFonts w:ascii="宋体" w:hAnsi="宋体" w:eastAsia="宋体" w:cs="宋体"/>
          <w:color w:val="auto"/>
          <w:sz w:val="24"/>
          <w:highlight w:val="none"/>
        </w:rPr>
      </w:pPr>
      <w:r>
        <w:rPr>
          <w:rFonts w:hint="eastAsia" w:ascii="宋体" w:hAnsi="宋体" w:eastAsia="宋体" w:cs="宋体"/>
          <w:color w:val="auto"/>
          <w:spacing w:val="-17"/>
          <w:sz w:val="24"/>
          <w:highlight w:val="none"/>
        </w:rPr>
        <w:t>注：</w:t>
      </w:r>
    </w:p>
    <w:p w14:paraId="66195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1.拟分包情况说明仅需加盖供应商公章。</w:t>
      </w:r>
    </w:p>
    <w:p w14:paraId="0ABA9B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宋体" w:hAnsi="宋体" w:eastAsia="宋体"/>
          <w:color w:val="auto"/>
          <w:sz w:val="24"/>
          <w:highlight w:val="none"/>
        </w:rPr>
        <w:t>考虑</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的方便，供应商在填写最后承诺报价后，（第一次报价-最后承诺报价）除以第一次报价后得出的优惠率视同为上述表中</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0AE315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3.如谈判文件载明本项目分包承担主体应具备的相应资质条件，则供应商须在本表中列明分包承担主体的资质等级，并后附材料扫描件或电子证照，否则</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013752C7">
      <w:pPr>
        <w:spacing w:line="220" w:lineRule="auto"/>
        <w:rPr>
          <w:rFonts w:ascii="宋体" w:hAnsi="宋体" w:eastAsia="宋体" w:cs="宋体"/>
          <w:color w:val="auto"/>
          <w:sz w:val="24"/>
          <w:szCs w:val="24"/>
          <w:highlight w:val="none"/>
        </w:rPr>
        <w:sectPr>
          <w:headerReference r:id="rId7" w:type="default"/>
          <w:footerReference r:id="rId8" w:type="default"/>
          <w:pgSz w:w="11907" w:h="16840"/>
          <w:pgMar w:top="1117" w:right="1078" w:bottom="1060" w:left="1700" w:header="510" w:footer="886" w:gutter="0"/>
          <w:cols w:space="720" w:num="1"/>
        </w:sectPr>
      </w:pPr>
    </w:p>
    <w:p w14:paraId="09B08D41">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（二）分包意向协议</w:t>
      </w:r>
    </w:p>
    <w:p w14:paraId="3B89BEC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供应商名称：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555FC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FC547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54D0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65D2A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依据《政府采购促进中小企业发展管理办法》（财库〔2020〕46号）第八条规定，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rPr>
        <w:t>分包意向</w:t>
      </w:r>
      <w:r>
        <w:rPr>
          <w:rFonts w:asciiTheme="minorEastAsia" w:hAnsiTheme="minorEastAsia" w:eastAsiaTheme="minorEastAsia"/>
          <w:color w:val="auto"/>
          <w:sz w:val="24"/>
          <w:highlight w:val="none"/>
        </w:rPr>
        <w:t>事宜订立如下协议：</w:t>
      </w:r>
    </w:p>
    <w:p w14:paraId="203916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1.本项目供应商为本项目总承包单位。</w:t>
      </w:r>
    </w:p>
    <w:p w14:paraId="34319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总承包单位负责谈判项目的一切组织、协调工作，并授权代理人参加项目的谈判，代理人在项目采购过程中所签署的一切文件和处理与本次谈判有关的一切事务，总承包单位与采购人签订本项目采购合同，分别与各分包企业签订分包合同，就本项目对采购人承担连带责任。</w:t>
      </w:r>
    </w:p>
    <w:p w14:paraId="62F995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61DBEF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D846CD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接受分包企业一名称：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E99CD2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接受分包企业二名称：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633432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405E027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rPr>
        <w:t>分包</w:t>
      </w:r>
      <w:r>
        <w:rPr>
          <w:rFonts w:asciiTheme="minorEastAsia" w:hAnsiTheme="minorEastAsia" w:eastAsiaTheme="minorEastAsia"/>
          <w:color w:val="auto"/>
          <w:sz w:val="24"/>
          <w:highlight w:val="none"/>
        </w:rPr>
        <w:t>各成员单位有合同约束力。</w:t>
      </w:r>
    </w:p>
    <w:p w14:paraId="217F33E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本协议书自签署之日起生效，未中标或者合同履行完毕后自动失效。</w:t>
      </w:r>
    </w:p>
    <w:p w14:paraId="37E728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6.接受分包的中小企业与总承包单位不存在直接控股、管理关系。</w:t>
      </w:r>
    </w:p>
    <w:p w14:paraId="48036CD7">
      <w:pPr>
        <w:pStyle w:val="4"/>
        <w:rPr>
          <w:color w:val="auto"/>
          <w:highlight w:val="none"/>
          <w:lang w:val="en-US"/>
        </w:rPr>
      </w:pPr>
    </w:p>
    <w:p w14:paraId="5CAADCC2">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供应商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D1E34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6984F48">
      <w:pPr>
        <w:spacing w:line="360" w:lineRule="auto"/>
        <w:ind w:firstLine="435"/>
        <w:rPr>
          <w:rFonts w:asciiTheme="minorEastAsia" w:hAnsiTheme="minorEastAsia" w:eastAsiaTheme="minorEastAsia"/>
          <w:color w:val="auto"/>
          <w:sz w:val="24"/>
          <w:highlight w:val="none"/>
        </w:rPr>
      </w:pPr>
    </w:p>
    <w:p w14:paraId="4DC9C0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B9E28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B677583">
      <w:pPr>
        <w:spacing w:line="360" w:lineRule="auto"/>
        <w:ind w:firstLine="435"/>
        <w:rPr>
          <w:rFonts w:asciiTheme="minorEastAsia" w:hAnsiTheme="minorEastAsia" w:eastAsiaTheme="minorEastAsia"/>
          <w:color w:val="auto"/>
          <w:sz w:val="24"/>
          <w:highlight w:val="none"/>
        </w:rPr>
      </w:pPr>
    </w:p>
    <w:p w14:paraId="063674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FBDD1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BE40E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51C74EBB">
      <w:pPr>
        <w:pStyle w:val="12"/>
        <w:spacing w:line="360" w:lineRule="auto"/>
        <w:rPr>
          <w:rFonts w:asciiTheme="minorEastAsia" w:hAnsiTheme="minorEastAsia" w:eastAsiaTheme="minorEastAsia"/>
          <w:color w:val="auto"/>
          <w:sz w:val="24"/>
          <w:highlight w:val="none"/>
        </w:rPr>
      </w:pPr>
    </w:p>
    <w:p w14:paraId="11D714B5">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76AE9F79">
      <w:pPr>
        <w:spacing w:line="360" w:lineRule="auto"/>
        <w:ind w:right="480" w:firstLine="4680" w:firstLineChars="1950"/>
        <w:rPr>
          <w:rFonts w:asciiTheme="minorEastAsia" w:hAnsiTheme="minorEastAsia" w:eastAsiaTheme="minorEastAsia"/>
          <w:color w:val="auto"/>
          <w:sz w:val="24"/>
          <w:highlight w:val="none"/>
        </w:rPr>
      </w:pPr>
    </w:p>
    <w:p w14:paraId="64C0AAAE">
      <w:pPr>
        <w:spacing w:line="360" w:lineRule="auto"/>
        <w:ind w:right="480" w:firstLine="5460" w:firstLineChars="1950"/>
        <w:rPr>
          <w:rFonts w:asciiTheme="minorEastAsia" w:hAnsiTheme="minorEastAsia" w:eastAsiaTheme="minorEastAsia"/>
          <w:color w:val="auto"/>
          <w:sz w:val="28"/>
          <w:highlight w:val="none"/>
        </w:rPr>
      </w:pPr>
    </w:p>
    <w:p w14:paraId="5C46627B">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21E56470">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1.分包意向协议中须约定向中小企业分包的项目内容及分包内容占合同金额比例。</w:t>
      </w:r>
    </w:p>
    <w:p w14:paraId="0BC115B9">
      <w:pPr>
        <w:spacing w:line="360" w:lineRule="auto"/>
        <w:ind w:firstLine="435"/>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2.考虑上述</w:t>
      </w:r>
      <w:r>
        <w:rPr>
          <w:rFonts w:hint="eastAsia" w:asciiTheme="minorEastAsia" w:hAnsiTheme="minorEastAsia" w:eastAsiaTheme="minorEastAsia"/>
          <w:color w:val="auto"/>
          <w:sz w:val="24"/>
          <w:highlight w:val="none"/>
        </w:rPr>
        <w:t>负责内容合同金额的</w:t>
      </w:r>
      <w:r>
        <w:rPr>
          <w:rFonts w:hint="eastAsia" w:ascii="宋体" w:hAnsi="宋体" w:eastAsia="宋体"/>
          <w:color w:val="auto"/>
          <w:sz w:val="24"/>
          <w:highlight w:val="none"/>
        </w:rPr>
        <w:t>方便，供应商在填写最后承诺报价后，（第一次报价-最后承诺报价）除以第一次报价后得出的优惠率视同为上述</w:t>
      </w:r>
      <w:r>
        <w:rPr>
          <w:rFonts w:hint="eastAsia" w:asciiTheme="minorEastAsia" w:hAnsiTheme="minorEastAsia" w:eastAsiaTheme="minorEastAsia"/>
          <w:color w:val="auto"/>
          <w:sz w:val="24"/>
          <w:highlight w:val="none"/>
        </w:rPr>
        <w:t>负责内容合同金额</w:t>
      </w:r>
      <w:r>
        <w:rPr>
          <w:rFonts w:hint="eastAsia" w:ascii="宋体" w:hAnsi="宋体" w:eastAsia="宋体"/>
          <w:color w:val="auto"/>
          <w:sz w:val="24"/>
          <w:highlight w:val="none"/>
        </w:rPr>
        <w:t>的优惠浮动值（特定分项优惠除外），而不考虑措施项目清单和规费税金清单的金额改变。</w:t>
      </w:r>
    </w:p>
    <w:p w14:paraId="3E6D410B">
      <w:pPr>
        <w:pStyle w:val="4"/>
        <w:rPr>
          <w:rFonts w:asciiTheme="minorEastAsia" w:hAnsiTheme="minorEastAsia" w:eastAsiaTheme="minorEastAsia"/>
          <w:b/>
          <w:bCs/>
          <w:color w:val="auto"/>
          <w:sz w:val="24"/>
          <w:szCs w:val="28"/>
          <w:highlight w:val="none"/>
        </w:rPr>
      </w:pPr>
    </w:p>
    <w:p w14:paraId="0107881D">
      <w:pPr>
        <w:pStyle w:val="4"/>
        <w:rPr>
          <w:rFonts w:asciiTheme="minorEastAsia" w:hAnsiTheme="minorEastAsia" w:eastAsiaTheme="minorEastAsia"/>
          <w:b/>
          <w:bCs/>
          <w:color w:val="auto"/>
          <w:sz w:val="24"/>
          <w:szCs w:val="28"/>
          <w:highlight w:val="none"/>
        </w:rPr>
        <w:sectPr>
          <w:pgSz w:w="11906" w:h="16838"/>
          <w:pgMar w:top="1440" w:right="1800" w:bottom="1440" w:left="1800" w:header="851" w:footer="992" w:gutter="0"/>
          <w:cols w:space="425" w:num="1"/>
          <w:docGrid w:type="lines" w:linePitch="312" w:charSpace="0"/>
        </w:sectPr>
      </w:pPr>
    </w:p>
    <w:p w14:paraId="45FD7505">
      <w:pPr>
        <w:spacing w:line="360" w:lineRule="auto"/>
        <w:jc w:val="center"/>
        <w:outlineLvl w:val="1"/>
        <w:rPr>
          <w:rFonts w:asciiTheme="minorEastAsia" w:hAnsiTheme="minorEastAsia" w:eastAsiaTheme="minorEastAsia"/>
          <w:b/>
          <w:color w:val="auto"/>
          <w:sz w:val="24"/>
          <w:highlight w:val="none"/>
        </w:rPr>
      </w:pPr>
      <w:bookmarkStart w:id="200" w:name="_Toc29240"/>
      <w:bookmarkStart w:id="201" w:name="_Toc24241"/>
      <w:bookmarkStart w:id="202" w:name="_Hlk60612849"/>
      <w:r>
        <w:rPr>
          <w:rFonts w:hint="eastAsia" w:asciiTheme="minorEastAsia" w:hAnsiTheme="minorEastAsia" w:eastAsiaTheme="minorEastAsia"/>
          <w:b/>
          <w:color w:val="auto"/>
          <w:sz w:val="24"/>
          <w:highlight w:val="none"/>
        </w:rPr>
        <w:t>九、中小企业声明函</w:t>
      </w:r>
      <w:bookmarkEnd w:id="200"/>
      <w:bookmarkEnd w:id="201"/>
    </w:p>
    <w:p w14:paraId="65F7C28F">
      <w:pPr>
        <w:pStyle w:val="4"/>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谈判，不需此件，请删去“中小企业声明函”）</w:t>
      </w:r>
    </w:p>
    <w:p w14:paraId="50437E37">
      <w:pPr>
        <w:rPr>
          <w:rFonts w:asciiTheme="minorEastAsia" w:hAnsiTheme="minorEastAsia" w:eastAsiaTheme="minorEastAsia"/>
          <w:color w:val="auto"/>
          <w:sz w:val="24"/>
          <w:szCs w:val="24"/>
          <w:highlight w:val="none"/>
        </w:rPr>
      </w:pPr>
    </w:p>
    <w:p w14:paraId="0CB4FE8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1FFA16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DE6CFC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CABCD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5A3418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D8CFAF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AC59453">
      <w:pPr>
        <w:spacing w:line="360" w:lineRule="auto"/>
        <w:ind w:firstLine="435"/>
        <w:rPr>
          <w:rFonts w:asciiTheme="minorEastAsia" w:hAnsiTheme="minorEastAsia" w:eastAsiaTheme="minorEastAsia"/>
          <w:color w:val="auto"/>
          <w:sz w:val="24"/>
          <w:szCs w:val="24"/>
          <w:highlight w:val="none"/>
        </w:rPr>
      </w:pPr>
    </w:p>
    <w:p w14:paraId="02E7671D">
      <w:pPr>
        <w:spacing w:line="360" w:lineRule="auto"/>
        <w:ind w:firstLine="435"/>
        <w:rPr>
          <w:rFonts w:asciiTheme="minorEastAsia" w:hAnsiTheme="minorEastAsia" w:eastAsiaTheme="minorEastAsia"/>
          <w:color w:val="auto"/>
          <w:sz w:val="24"/>
          <w:szCs w:val="24"/>
          <w:highlight w:val="none"/>
        </w:rPr>
      </w:pPr>
    </w:p>
    <w:p w14:paraId="2BF7FA0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供应商公章：</w:t>
      </w:r>
      <w:r>
        <w:rPr>
          <w:rFonts w:asciiTheme="minorEastAsia" w:hAnsiTheme="minorEastAsia" w:eastAsiaTheme="minorEastAsia"/>
          <w:color w:val="auto"/>
          <w:sz w:val="24"/>
          <w:szCs w:val="24"/>
          <w:highlight w:val="none"/>
          <w:u w:val="single"/>
        </w:rPr>
        <w:t xml:space="preserve">             </w:t>
      </w:r>
    </w:p>
    <w:p w14:paraId="6F3E1D0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p w14:paraId="091DED32">
      <w:pPr>
        <w:tabs>
          <w:tab w:val="left" w:pos="4620"/>
        </w:tabs>
        <w:spacing w:line="360" w:lineRule="auto"/>
        <w:jc w:val="left"/>
        <w:rPr>
          <w:rFonts w:asciiTheme="minorEastAsia" w:hAnsiTheme="minorEastAsia" w:eastAsiaTheme="minorEastAsia"/>
          <w:color w:val="auto"/>
          <w:sz w:val="24"/>
          <w:szCs w:val="24"/>
          <w:highlight w:val="none"/>
        </w:rPr>
      </w:pPr>
    </w:p>
    <w:p w14:paraId="27344B41">
      <w:pPr>
        <w:tabs>
          <w:tab w:val="left" w:pos="4620"/>
        </w:tabs>
        <w:spacing w:line="360" w:lineRule="auto"/>
        <w:jc w:val="left"/>
        <w:rPr>
          <w:rFonts w:asciiTheme="minorEastAsia" w:hAnsiTheme="minorEastAsia" w:eastAsiaTheme="minorEastAsia"/>
          <w:color w:val="auto"/>
          <w:sz w:val="24"/>
          <w:szCs w:val="24"/>
          <w:highlight w:val="none"/>
        </w:rPr>
      </w:pPr>
    </w:p>
    <w:p w14:paraId="0E94B0B8">
      <w:pPr>
        <w:tabs>
          <w:tab w:val="left" w:pos="4620"/>
        </w:tabs>
        <w:spacing w:line="360" w:lineRule="auto"/>
        <w:jc w:val="left"/>
        <w:rPr>
          <w:rFonts w:asciiTheme="minorEastAsia" w:hAnsiTheme="minorEastAsia" w:eastAsiaTheme="minorEastAsia"/>
          <w:color w:val="auto"/>
          <w:sz w:val="24"/>
          <w:szCs w:val="24"/>
          <w:highlight w:val="none"/>
        </w:rPr>
      </w:pPr>
    </w:p>
    <w:p w14:paraId="6E8EB511">
      <w:pPr>
        <w:tabs>
          <w:tab w:val="left" w:pos="4620"/>
        </w:tabs>
        <w:spacing w:line="360" w:lineRule="auto"/>
        <w:jc w:val="left"/>
        <w:rPr>
          <w:rFonts w:asciiTheme="minorEastAsia" w:hAnsiTheme="minorEastAsia" w:eastAsiaTheme="minorEastAsia"/>
          <w:color w:val="auto"/>
          <w:sz w:val="24"/>
          <w:szCs w:val="24"/>
          <w:highlight w:val="none"/>
        </w:rPr>
      </w:pPr>
    </w:p>
    <w:bookmarkEnd w:id="202"/>
    <w:p w14:paraId="5FF3B167">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4795F756">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566287F">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4FFACC32">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401C1903">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1B62016">
      <w:pPr>
        <w:widowControl/>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bCs/>
          <w:color w:val="auto"/>
          <w:szCs w:val="21"/>
          <w:highlight w:val="none"/>
        </w:rPr>
        <w:t>5. 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r>
        <w:rPr>
          <w:rFonts w:asciiTheme="minorEastAsia" w:hAnsiTheme="minorEastAsia" w:eastAsiaTheme="minorEastAsia"/>
          <w:color w:val="auto"/>
          <w:sz w:val="24"/>
          <w:highlight w:val="none"/>
        </w:rPr>
        <w:br w:type="page"/>
      </w:r>
    </w:p>
    <w:p w14:paraId="377DB6F5">
      <w:pPr>
        <w:spacing w:line="360" w:lineRule="auto"/>
        <w:jc w:val="center"/>
        <w:outlineLvl w:val="1"/>
        <w:rPr>
          <w:rFonts w:asciiTheme="minorEastAsia" w:hAnsiTheme="minorEastAsia" w:eastAsiaTheme="minorEastAsia"/>
          <w:b/>
          <w:color w:val="auto"/>
          <w:sz w:val="24"/>
          <w:highlight w:val="none"/>
        </w:rPr>
      </w:pPr>
      <w:bookmarkStart w:id="203" w:name="_Toc11207"/>
      <w:bookmarkStart w:id="204" w:name="_Toc4733"/>
      <w:bookmarkStart w:id="205" w:name="_Hlk60613042"/>
      <w:r>
        <w:rPr>
          <w:rFonts w:hint="eastAsia" w:asciiTheme="minorEastAsia" w:hAnsiTheme="minorEastAsia" w:eastAsiaTheme="minorEastAsia"/>
          <w:b/>
          <w:color w:val="auto"/>
          <w:sz w:val="24"/>
          <w:highlight w:val="none"/>
        </w:rPr>
        <w:t>十、残疾人福利性单位声明函</w:t>
      </w:r>
      <w:bookmarkEnd w:id="203"/>
      <w:bookmarkEnd w:id="204"/>
    </w:p>
    <w:p w14:paraId="714FC4B5">
      <w:pPr>
        <w:pStyle w:val="4"/>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（非残疾人福利性单位谈判，请删去“残疾人福利性单位声明函”）</w:t>
      </w:r>
    </w:p>
    <w:p w14:paraId="6914F472">
      <w:pPr>
        <w:spacing w:line="360" w:lineRule="auto"/>
        <w:ind w:firstLine="435"/>
        <w:rPr>
          <w:rFonts w:asciiTheme="minorEastAsia" w:hAnsiTheme="minorEastAsia" w:eastAsiaTheme="minorEastAsia"/>
          <w:color w:val="auto"/>
          <w:spacing w:val="6"/>
          <w:sz w:val="24"/>
          <w:szCs w:val="24"/>
          <w:highlight w:val="none"/>
        </w:rPr>
      </w:pPr>
    </w:p>
    <w:p w14:paraId="3098265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D0D1BE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86E1D0D">
      <w:pPr>
        <w:spacing w:line="360" w:lineRule="auto"/>
        <w:ind w:firstLine="4228" w:firstLineChars="1762"/>
        <w:rPr>
          <w:rFonts w:asciiTheme="minorEastAsia" w:hAnsiTheme="minorEastAsia" w:eastAsiaTheme="minorEastAsia"/>
          <w:color w:val="auto"/>
          <w:sz w:val="24"/>
          <w:szCs w:val="24"/>
          <w:highlight w:val="none"/>
        </w:rPr>
      </w:pPr>
    </w:p>
    <w:p w14:paraId="6E13D5BB">
      <w:pPr>
        <w:spacing w:line="360" w:lineRule="auto"/>
        <w:ind w:firstLine="4228" w:firstLineChars="1762"/>
        <w:rPr>
          <w:rFonts w:asciiTheme="minorEastAsia" w:hAnsiTheme="minorEastAsia" w:eastAsiaTheme="minorEastAsia"/>
          <w:color w:val="auto"/>
          <w:sz w:val="24"/>
          <w:szCs w:val="24"/>
          <w:highlight w:val="none"/>
        </w:rPr>
      </w:pPr>
    </w:p>
    <w:p w14:paraId="37B4850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供应商公章：</w:t>
      </w:r>
      <w:r>
        <w:rPr>
          <w:rFonts w:asciiTheme="minorEastAsia" w:hAnsiTheme="minorEastAsia" w:eastAsiaTheme="minorEastAsia"/>
          <w:color w:val="auto"/>
          <w:sz w:val="24"/>
          <w:szCs w:val="24"/>
          <w:highlight w:val="none"/>
          <w:u w:val="single"/>
        </w:rPr>
        <w:t xml:space="preserve">             </w:t>
      </w:r>
    </w:p>
    <w:p w14:paraId="7165CCD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期：</w:t>
      </w:r>
      <w:r>
        <w:rPr>
          <w:rFonts w:asciiTheme="minorEastAsia" w:hAnsiTheme="minorEastAsia" w:eastAsiaTheme="minorEastAsia"/>
          <w:color w:val="auto"/>
          <w:sz w:val="24"/>
          <w:szCs w:val="24"/>
          <w:highlight w:val="none"/>
          <w:u w:val="single"/>
        </w:rPr>
        <w:t xml:space="preserve">             </w:t>
      </w:r>
    </w:p>
    <w:bookmarkEnd w:id="205"/>
    <w:p w14:paraId="3FD21EF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A61606C">
      <w:pPr>
        <w:spacing w:line="360" w:lineRule="auto"/>
        <w:jc w:val="center"/>
        <w:outlineLvl w:val="1"/>
        <w:rPr>
          <w:rFonts w:asciiTheme="minorEastAsia" w:hAnsiTheme="minorEastAsia" w:eastAsiaTheme="minorEastAsia"/>
          <w:b/>
          <w:color w:val="auto"/>
          <w:sz w:val="24"/>
          <w:highlight w:val="none"/>
        </w:rPr>
      </w:pPr>
      <w:bookmarkStart w:id="206" w:name="_Toc25481"/>
      <w:bookmarkStart w:id="207" w:name="_Toc19745"/>
      <w:r>
        <w:rPr>
          <w:rFonts w:hint="eastAsia" w:asciiTheme="minorEastAsia" w:hAnsiTheme="minorEastAsia" w:eastAsiaTheme="minorEastAsia"/>
          <w:b/>
          <w:color w:val="auto"/>
          <w:sz w:val="24"/>
          <w:highlight w:val="none"/>
        </w:rPr>
        <w:t>十一、诚信履约承诺函</w:t>
      </w:r>
      <w:bookmarkEnd w:id="206"/>
      <w:bookmarkEnd w:id="207"/>
    </w:p>
    <w:p w14:paraId="2B79BBBD">
      <w:pPr>
        <w:spacing w:line="360" w:lineRule="auto"/>
        <w:rPr>
          <w:rFonts w:asciiTheme="minorEastAsia" w:hAnsiTheme="minorEastAsia" w:eastAsiaTheme="minorEastAsia"/>
          <w:b/>
          <w:bCs/>
          <w:color w:val="auto"/>
          <w:sz w:val="24"/>
          <w:highlight w:val="none"/>
        </w:rPr>
      </w:pPr>
    </w:p>
    <w:p w14:paraId="54D95C4C">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致：采购人</w:t>
      </w:r>
    </w:p>
    <w:p w14:paraId="1C50A69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477D6A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210A4B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AC6E27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A0D0BB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A79A87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25FE41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C79870">
      <w:pPr>
        <w:spacing w:line="360" w:lineRule="auto"/>
        <w:rPr>
          <w:rFonts w:asciiTheme="minorEastAsia" w:hAnsiTheme="minorEastAsia" w:eastAsiaTheme="minorEastAsia"/>
          <w:bCs/>
          <w:color w:val="auto"/>
          <w:sz w:val="24"/>
          <w:highlight w:val="none"/>
        </w:rPr>
      </w:pPr>
    </w:p>
    <w:p w14:paraId="196307F6">
      <w:pPr>
        <w:spacing w:line="360" w:lineRule="auto"/>
        <w:rPr>
          <w:rFonts w:asciiTheme="minorEastAsia" w:hAnsiTheme="minorEastAsia" w:eastAsiaTheme="minorEastAsia"/>
          <w:bCs/>
          <w:color w:val="auto"/>
          <w:sz w:val="24"/>
          <w:highlight w:val="none"/>
        </w:rPr>
      </w:pPr>
    </w:p>
    <w:p w14:paraId="02FB0812">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供应商公章：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5AA1FEA">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53D20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4183887">
      <w:pPr>
        <w:spacing w:line="360" w:lineRule="auto"/>
        <w:jc w:val="center"/>
        <w:outlineLvl w:val="1"/>
        <w:rPr>
          <w:rFonts w:asciiTheme="minorEastAsia" w:hAnsiTheme="minorEastAsia" w:eastAsiaTheme="minorEastAsia"/>
          <w:b/>
          <w:color w:val="auto"/>
          <w:sz w:val="24"/>
          <w:highlight w:val="none"/>
        </w:rPr>
      </w:pPr>
      <w:bookmarkStart w:id="208" w:name="_Toc16463"/>
      <w:bookmarkStart w:id="209" w:name="_Toc15523"/>
      <w:r>
        <w:rPr>
          <w:rFonts w:hint="eastAsia" w:asciiTheme="minorEastAsia" w:hAnsiTheme="minorEastAsia" w:eastAsiaTheme="minorEastAsia"/>
          <w:b/>
          <w:color w:val="auto"/>
          <w:sz w:val="24"/>
          <w:highlight w:val="none"/>
        </w:rPr>
        <w:t>十二、其他相关证明材料</w:t>
      </w:r>
      <w:bookmarkEnd w:id="208"/>
      <w:bookmarkEnd w:id="209"/>
    </w:p>
    <w:p w14:paraId="6F9064A1">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提供符合竞争性谈判公告、采购需求及评审方法和标准规定的相关证明文件。</w:t>
      </w:r>
    </w:p>
    <w:p w14:paraId="28093A75">
      <w:pPr>
        <w:spacing w:line="360" w:lineRule="auto"/>
        <w:ind w:firstLine="435"/>
        <w:rPr>
          <w:rFonts w:asciiTheme="minorEastAsia" w:hAnsiTheme="minorEastAsia" w:eastAsiaTheme="minorEastAsia"/>
          <w:color w:val="auto"/>
          <w:sz w:val="24"/>
          <w:highlight w:val="none"/>
        </w:rPr>
      </w:pPr>
    </w:p>
    <w:p w14:paraId="24605F7C">
      <w:pPr>
        <w:spacing w:line="360" w:lineRule="auto"/>
        <w:ind w:firstLine="480" w:firstLineChars="200"/>
        <w:rPr>
          <w:rFonts w:asciiTheme="minorEastAsia" w:hAnsiTheme="minorEastAsia" w:eastAsiaTheme="minorEastAsia"/>
          <w:color w:val="auto"/>
          <w:sz w:val="24"/>
          <w:highlight w:val="none"/>
        </w:rPr>
      </w:pPr>
    </w:p>
    <w:p w14:paraId="3C5BFAA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65930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w:t>
      </w:r>
      <w:r>
        <w:rPr>
          <w:rFonts w:asciiTheme="minorEastAsia" w:hAnsiTheme="minorEastAsia" w:eastAsiaTheme="minorEastAsia"/>
          <w:color w:val="auto"/>
          <w:sz w:val="24"/>
          <w:highlight w:val="none"/>
        </w:rPr>
        <w:t>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CF38E1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A37649D">
      <w:pPr>
        <w:spacing w:line="360" w:lineRule="auto"/>
        <w:jc w:val="center"/>
        <w:outlineLvl w:val="0"/>
        <w:rPr>
          <w:rFonts w:ascii="宋体" w:hAnsi="宋体" w:eastAsia="宋体"/>
          <w:b/>
          <w:bCs/>
          <w:color w:val="auto"/>
          <w:sz w:val="28"/>
          <w:highlight w:val="none"/>
        </w:rPr>
      </w:pPr>
      <w:bookmarkStart w:id="210" w:name="_Toc60608832"/>
      <w:bookmarkStart w:id="211" w:name="_Toc19945"/>
      <w:bookmarkStart w:id="212" w:name="_Toc32294"/>
      <w:r>
        <w:rPr>
          <w:rFonts w:hint="eastAsia" w:ascii="宋体" w:hAnsi="宋体" w:eastAsia="宋体"/>
          <w:b/>
          <w:bCs/>
          <w:color w:val="auto"/>
          <w:sz w:val="28"/>
          <w:highlight w:val="none"/>
        </w:rPr>
        <w:t xml:space="preserve">第七章 </w:t>
      </w:r>
      <w:r>
        <w:rPr>
          <w:rFonts w:hint="eastAsia"/>
          <w:b/>
          <w:bCs/>
          <w:color w:val="auto"/>
          <w:sz w:val="28"/>
          <w:highlight w:val="none"/>
        </w:rPr>
        <w:t xml:space="preserve"> </w:t>
      </w:r>
      <w:bookmarkEnd w:id="210"/>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1"/>
      <w:bookmarkEnd w:id="212"/>
    </w:p>
    <w:p w14:paraId="6569D62E">
      <w:pPr>
        <w:spacing w:line="360" w:lineRule="auto"/>
        <w:jc w:val="center"/>
        <w:outlineLvl w:val="1"/>
        <w:rPr>
          <w:rFonts w:ascii="仿宋" w:hAnsi="仿宋" w:eastAsia="仿宋" w:cs="仿宋"/>
          <w:b/>
          <w:bCs/>
          <w:color w:val="auto"/>
          <w:sz w:val="32"/>
          <w:szCs w:val="44"/>
          <w:highlight w:val="none"/>
        </w:rPr>
      </w:pPr>
      <w:bookmarkStart w:id="213" w:name="_Toc15965"/>
      <w:bookmarkStart w:id="214" w:name="_Toc29598"/>
      <w:r>
        <w:rPr>
          <w:rFonts w:hint="eastAsia" w:ascii="仿宋" w:hAnsi="仿宋" w:eastAsia="仿宋" w:cs="仿宋"/>
          <w:b/>
          <w:bCs/>
          <w:color w:val="auto"/>
          <w:sz w:val="32"/>
          <w:szCs w:val="44"/>
          <w:highlight w:val="none"/>
        </w:rPr>
        <w:t>询问函范本</w:t>
      </w:r>
      <w:bookmarkEnd w:id="213"/>
      <w:bookmarkEnd w:id="214"/>
    </w:p>
    <w:p w14:paraId="557C1D3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37808AA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6B75A3A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4D58E1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15" w:name="_Toc11903"/>
      <w:bookmarkStart w:id="216" w:name="_Toc29988"/>
      <w:r>
        <w:rPr>
          <w:rFonts w:hint="eastAsia" w:cs="仿宋" w:asciiTheme="minorEastAsia" w:hAnsiTheme="minorEastAsia" w:eastAsiaTheme="minorEastAsia"/>
          <w:color w:val="auto"/>
          <w:sz w:val="24"/>
          <w:szCs w:val="24"/>
          <w:highlight w:val="none"/>
        </w:rPr>
        <w:t>一、(事项一)</w:t>
      </w:r>
      <w:bookmarkEnd w:id="215"/>
      <w:bookmarkEnd w:id="216"/>
    </w:p>
    <w:p w14:paraId="6AC029B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6EEA0B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C9AD39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2A1CE83">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17" w:name="_Toc2942"/>
      <w:bookmarkStart w:id="218" w:name="_Toc31894"/>
      <w:r>
        <w:rPr>
          <w:rFonts w:hint="eastAsia" w:cs="仿宋" w:asciiTheme="minorEastAsia" w:hAnsiTheme="minorEastAsia" w:eastAsiaTheme="minorEastAsia"/>
          <w:color w:val="auto"/>
          <w:sz w:val="24"/>
          <w:szCs w:val="24"/>
          <w:highlight w:val="none"/>
        </w:rPr>
        <w:t>二、(事项二)</w:t>
      </w:r>
      <w:bookmarkEnd w:id="217"/>
      <w:bookmarkEnd w:id="218"/>
    </w:p>
    <w:p w14:paraId="00BFB7C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286B2B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67C9B9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EC5DE4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5D7C04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D89808F">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D2CE77B">
      <w:pPr>
        <w:jc w:val="center"/>
        <w:outlineLvl w:val="1"/>
        <w:rPr>
          <w:rFonts w:ascii="仿宋" w:hAnsi="仿宋" w:eastAsia="仿宋" w:cs="仿宋"/>
          <w:b/>
          <w:bCs/>
          <w:color w:val="auto"/>
          <w:sz w:val="32"/>
          <w:szCs w:val="44"/>
          <w:highlight w:val="none"/>
        </w:rPr>
      </w:pPr>
      <w:bookmarkStart w:id="219" w:name="_Toc22109"/>
      <w:bookmarkStart w:id="220" w:name="_Toc26062"/>
      <w:r>
        <w:rPr>
          <w:rFonts w:hint="eastAsia" w:ascii="仿宋" w:hAnsi="仿宋" w:eastAsia="仿宋" w:cs="仿宋"/>
          <w:b/>
          <w:bCs/>
          <w:color w:val="auto"/>
          <w:sz w:val="32"/>
          <w:szCs w:val="44"/>
          <w:highlight w:val="none"/>
        </w:rPr>
        <w:t>质疑函范本</w:t>
      </w:r>
      <w:bookmarkEnd w:id="219"/>
      <w:bookmarkEnd w:id="220"/>
    </w:p>
    <w:p w14:paraId="1B9E46C1">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21" w:name="_Toc29798"/>
      <w:bookmarkStart w:id="222" w:name="_Toc24159"/>
      <w:r>
        <w:rPr>
          <w:rFonts w:hint="eastAsia" w:cs="仿宋" w:asciiTheme="minorEastAsia" w:hAnsiTheme="minorEastAsia" w:eastAsiaTheme="minorEastAsia"/>
          <w:b/>
          <w:bCs/>
          <w:color w:val="auto"/>
          <w:sz w:val="24"/>
          <w:szCs w:val="24"/>
          <w:highlight w:val="none"/>
        </w:rPr>
        <w:t>一、质疑供应商基本信息</w:t>
      </w:r>
      <w:bookmarkEnd w:id="221"/>
      <w:bookmarkEnd w:id="222"/>
    </w:p>
    <w:p w14:paraId="1C1D93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023B0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702B8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CC060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B212F4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6D335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D6F83C8">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23" w:name="_Toc5445"/>
      <w:bookmarkStart w:id="224" w:name="_Toc23479"/>
      <w:r>
        <w:rPr>
          <w:rFonts w:hint="eastAsia" w:cs="仿宋" w:asciiTheme="minorEastAsia" w:hAnsiTheme="minorEastAsia" w:eastAsiaTheme="minorEastAsia"/>
          <w:b/>
          <w:bCs/>
          <w:color w:val="auto"/>
          <w:sz w:val="24"/>
          <w:szCs w:val="24"/>
          <w:highlight w:val="none"/>
        </w:rPr>
        <w:t>二、质疑项目基本情况</w:t>
      </w:r>
      <w:bookmarkEnd w:id="223"/>
      <w:bookmarkEnd w:id="224"/>
    </w:p>
    <w:p w14:paraId="5F0BFF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051E3D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B91C7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CC30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F7B9C18">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25" w:name="_Toc26982"/>
      <w:bookmarkStart w:id="226" w:name="_Toc5891"/>
      <w:r>
        <w:rPr>
          <w:rFonts w:hint="eastAsia" w:cs="仿宋" w:asciiTheme="minorEastAsia" w:hAnsiTheme="minorEastAsia" w:eastAsiaTheme="minorEastAsia"/>
          <w:b/>
          <w:bCs/>
          <w:color w:val="auto"/>
          <w:sz w:val="24"/>
          <w:szCs w:val="24"/>
          <w:highlight w:val="none"/>
        </w:rPr>
        <w:t>三、质疑事项具体内容</w:t>
      </w:r>
      <w:bookmarkEnd w:id="225"/>
      <w:bookmarkEnd w:id="226"/>
    </w:p>
    <w:p w14:paraId="29F6799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C18FF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A593ED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3CDAAB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4F86E6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02DD30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BB63A0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65E57B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27" w:name="_Toc9453"/>
      <w:bookmarkStart w:id="228" w:name="_Toc16039"/>
      <w:r>
        <w:rPr>
          <w:rFonts w:hint="eastAsia" w:cs="仿宋" w:asciiTheme="minorEastAsia" w:hAnsiTheme="minorEastAsia" w:eastAsiaTheme="minorEastAsia"/>
          <w:b/>
          <w:bCs/>
          <w:color w:val="auto"/>
          <w:sz w:val="24"/>
          <w:szCs w:val="24"/>
          <w:highlight w:val="none"/>
        </w:rPr>
        <w:t>四、与质疑事项相关的质疑请求</w:t>
      </w:r>
      <w:bookmarkEnd w:id="227"/>
      <w:bookmarkEnd w:id="228"/>
    </w:p>
    <w:p w14:paraId="32D7697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86ADA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008F32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AB9D57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74A820">
      <w:pPr>
        <w:outlineLvl w:val="0"/>
        <w:rPr>
          <w:rFonts w:asciiTheme="minorEastAsia" w:hAnsiTheme="minorEastAsia" w:eastAsiaTheme="minorEastAsia"/>
          <w:b/>
          <w:color w:val="auto"/>
          <w:sz w:val="28"/>
          <w:szCs w:val="32"/>
          <w:highlight w:val="none"/>
        </w:rPr>
      </w:pPr>
      <w:bookmarkStart w:id="229" w:name="_Toc28276"/>
      <w:bookmarkStart w:id="230" w:name="_Toc10345"/>
      <w:r>
        <w:rPr>
          <w:rFonts w:hint="eastAsia" w:asciiTheme="minorEastAsia" w:hAnsiTheme="minorEastAsia" w:eastAsiaTheme="minorEastAsia"/>
          <w:b/>
          <w:color w:val="auto"/>
          <w:sz w:val="28"/>
          <w:szCs w:val="32"/>
          <w:highlight w:val="none"/>
        </w:rPr>
        <w:t>质疑函制作说明：</w:t>
      </w:r>
      <w:bookmarkEnd w:id="229"/>
      <w:bookmarkEnd w:id="230"/>
    </w:p>
    <w:p w14:paraId="2367C4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F9C82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FE3F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211A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D9843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5EF39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6E766B0">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C7C3">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5B71270">
            <w:pPr>
              <w:pStyle w:val="8"/>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20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54</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52</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BE3D">
    <w:pPr>
      <w:spacing w:line="189" w:lineRule="auto"/>
      <w:ind w:left="4430"/>
      <w:rPr>
        <w:rFonts w:asciiTheme="minorEastAsia" w:hAnsiTheme="minorEastAsia" w:eastAsiaTheme="minorEastAsia"/>
        <w:szCs w:val="21"/>
      </w:rPr>
    </w:pPr>
    <w:r>
      <w:rPr>
        <w:rFonts w:hint="eastAsia" w:asciiTheme="minorEastAsia" w:hAnsiTheme="minorEastAsia" w:eastAsiaTheme="minorEastAsia"/>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C6950">
                          <w:pPr>
                            <w:pStyle w:val="8"/>
                            <w:rPr>
                              <w:rFonts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42</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54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86C6950">
                    <w:pPr>
                      <w:pStyle w:val="8"/>
                      <w:rPr>
                        <w:rFonts w:ascii="宋体" w:hAnsi="宋体" w:eastAsia="宋体" w:cs="宋体"/>
                        <w:b/>
                        <w:bCs/>
                        <w:sz w:val="21"/>
                        <w:szCs w:val="21"/>
                      </w:rPr>
                    </w:pPr>
                    <w:r>
                      <w:rPr>
                        <w:rFonts w:hint="eastAsia" w:ascii="宋体" w:hAnsi="宋体" w:eastAsia="宋体" w:cs="宋体"/>
                        <w:b/>
                        <w:bCs/>
                        <w:sz w:val="21"/>
                        <w:szCs w:val="21"/>
                      </w:rPr>
                      <w:t xml:space="preserve">第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42</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 共 </w:t>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NUMPAGES  \* MERGEFORMAT </w:instrText>
                    </w:r>
                    <w:r>
                      <w:rPr>
                        <w:rFonts w:hint="eastAsia" w:ascii="宋体" w:hAnsi="宋体" w:eastAsia="宋体" w:cs="宋体"/>
                        <w:b/>
                        <w:bCs/>
                        <w:sz w:val="21"/>
                        <w:szCs w:val="21"/>
                      </w:rPr>
                      <w:fldChar w:fldCharType="separate"/>
                    </w:r>
                    <w:r>
                      <w:rPr>
                        <w:rFonts w:ascii="宋体" w:hAnsi="宋体" w:eastAsia="宋体" w:cs="宋体"/>
                        <w:b/>
                        <w:bCs/>
                        <w:sz w:val="21"/>
                        <w:szCs w:val="21"/>
                      </w:rPr>
                      <w:t>54</w:t>
                    </w:r>
                    <w:r>
                      <w:rPr>
                        <w:rFonts w:hint="eastAsia" w:ascii="宋体" w:hAnsi="宋体" w:eastAsia="宋体" w:cs="宋体"/>
                        <w:b/>
                        <w:bCs/>
                        <w:sz w:val="21"/>
                        <w:szCs w:val="21"/>
                      </w:rPr>
                      <w:fldChar w:fldCharType="end"/>
                    </w:r>
                    <w:r>
                      <w:rPr>
                        <w:rFonts w:hint="eastAsia" w:ascii="宋体" w:hAnsi="宋体" w:eastAsia="宋体" w:cs="宋体"/>
                        <w:b/>
                        <w:bCs/>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B28D">
    <w:pPr>
      <w:pStyle w:val="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64E3">
    <w:pPr>
      <w:pStyle w:val="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C3DD1">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NDdiZDRiNjliZjBlOWMwODdkZTNiYTFiOTBmZmYifQ=="/>
  </w:docVars>
  <w:rsids>
    <w:rsidRoot w:val="3FAA7E1F"/>
    <w:rsid w:val="00040ECC"/>
    <w:rsid w:val="00064772"/>
    <w:rsid w:val="00086417"/>
    <w:rsid w:val="000C35B6"/>
    <w:rsid w:val="00143D68"/>
    <w:rsid w:val="00196BF0"/>
    <w:rsid w:val="0019727D"/>
    <w:rsid w:val="001B1FC7"/>
    <w:rsid w:val="002C088E"/>
    <w:rsid w:val="002D5C82"/>
    <w:rsid w:val="00323644"/>
    <w:rsid w:val="0032483E"/>
    <w:rsid w:val="003C599A"/>
    <w:rsid w:val="004063DE"/>
    <w:rsid w:val="00411D45"/>
    <w:rsid w:val="004A6345"/>
    <w:rsid w:val="00502A93"/>
    <w:rsid w:val="00513C87"/>
    <w:rsid w:val="00602F80"/>
    <w:rsid w:val="00763C66"/>
    <w:rsid w:val="008119C1"/>
    <w:rsid w:val="008143CF"/>
    <w:rsid w:val="008D03DA"/>
    <w:rsid w:val="0092707B"/>
    <w:rsid w:val="009928ED"/>
    <w:rsid w:val="00A3400C"/>
    <w:rsid w:val="00C350BD"/>
    <w:rsid w:val="00C4184F"/>
    <w:rsid w:val="00C50304"/>
    <w:rsid w:val="00CA5977"/>
    <w:rsid w:val="00D07F39"/>
    <w:rsid w:val="00D91AA7"/>
    <w:rsid w:val="00DE3098"/>
    <w:rsid w:val="00E001EE"/>
    <w:rsid w:val="00E70D6F"/>
    <w:rsid w:val="00E91B19"/>
    <w:rsid w:val="00EC484C"/>
    <w:rsid w:val="00F02F88"/>
    <w:rsid w:val="00F37E4D"/>
    <w:rsid w:val="00F456FF"/>
    <w:rsid w:val="00F83640"/>
    <w:rsid w:val="00FA3AC9"/>
    <w:rsid w:val="06195BCA"/>
    <w:rsid w:val="06CB0518"/>
    <w:rsid w:val="0A5C5840"/>
    <w:rsid w:val="0AAE262A"/>
    <w:rsid w:val="0B33248F"/>
    <w:rsid w:val="0CEB47CD"/>
    <w:rsid w:val="0E8872EF"/>
    <w:rsid w:val="0EEE5F80"/>
    <w:rsid w:val="13D27C5B"/>
    <w:rsid w:val="13EB27C5"/>
    <w:rsid w:val="170A6E3A"/>
    <w:rsid w:val="19E21E88"/>
    <w:rsid w:val="1A4B1DE1"/>
    <w:rsid w:val="1A991D03"/>
    <w:rsid w:val="1AA2382E"/>
    <w:rsid w:val="1C1721F3"/>
    <w:rsid w:val="1CF25099"/>
    <w:rsid w:val="21577EA2"/>
    <w:rsid w:val="228B341B"/>
    <w:rsid w:val="24AF1021"/>
    <w:rsid w:val="24C77BCA"/>
    <w:rsid w:val="26555BF8"/>
    <w:rsid w:val="330B4093"/>
    <w:rsid w:val="33D77C4D"/>
    <w:rsid w:val="362456E1"/>
    <w:rsid w:val="37785C00"/>
    <w:rsid w:val="3C565AD9"/>
    <w:rsid w:val="3D3F6549"/>
    <w:rsid w:val="3FAA7E1F"/>
    <w:rsid w:val="41EA0D2B"/>
    <w:rsid w:val="42F56341"/>
    <w:rsid w:val="4DFC4DB6"/>
    <w:rsid w:val="4E60162F"/>
    <w:rsid w:val="524206D8"/>
    <w:rsid w:val="52BF2807"/>
    <w:rsid w:val="56242D6E"/>
    <w:rsid w:val="58883859"/>
    <w:rsid w:val="59896631"/>
    <w:rsid w:val="5A1E03D1"/>
    <w:rsid w:val="5AA73CFC"/>
    <w:rsid w:val="5C092E33"/>
    <w:rsid w:val="5EEF4269"/>
    <w:rsid w:val="5F791132"/>
    <w:rsid w:val="62D72212"/>
    <w:rsid w:val="65C80923"/>
    <w:rsid w:val="69230C63"/>
    <w:rsid w:val="6ABE7661"/>
    <w:rsid w:val="6B8C0D41"/>
    <w:rsid w:val="6CAF7FD4"/>
    <w:rsid w:val="7366631C"/>
    <w:rsid w:val="74850CB3"/>
    <w:rsid w:val="77166770"/>
    <w:rsid w:val="78351CBF"/>
    <w:rsid w:val="7C323129"/>
    <w:rsid w:val="7EA0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Plain Text"/>
    <w:basedOn w:val="1"/>
    <w:qFormat/>
    <w:uiPriority w:val="99"/>
    <w:rPr>
      <w:rFonts w:ascii="宋体" w:hAnsi="Courier New" w:eastAsiaTheme="minorEastAsia" w:cstheme="minorBidi"/>
      <w:szCs w:val="22"/>
    </w:rPr>
  </w:style>
  <w:style w:type="paragraph" w:styleId="6">
    <w:name w:val="Date"/>
    <w:basedOn w:val="1"/>
    <w:next w:val="1"/>
    <w:qFormat/>
    <w:uiPriority w:val="0"/>
    <w:rPr>
      <w:rFonts w:ascii="Arial" w:hAnsi="Arial" w:eastAsia="宋体" w:cs="Arial"/>
      <w:b/>
      <w:sz w:val="28"/>
    </w:rPr>
  </w:style>
  <w:style w:type="paragraph" w:styleId="7">
    <w:name w:val="Body Text Indent 2"/>
    <w:basedOn w:val="1"/>
    <w:semiHidden/>
    <w:unhideWhenUsed/>
    <w:qFormat/>
    <w:uiPriority w:val="99"/>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index 1"/>
    <w:basedOn w:val="1"/>
    <w:next w:val="1"/>
    <w:qFormat/>
    <w:uiPriority w:val="0"/>
    <w:pPr>
      <w:jc w:val="center"/>
    </w:pPr>
    <w:rPr>
      <w:rFonts w:ascii="Arial" w:hAnsi="Arial" w:eastAsia="Arial" w:cs="Arial"/>
      <w:b/>
      <w:bCs/>
      <w:sz w:val="28"/>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7">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
    <w:name w:val="纯文本1"/>
    <w:basedOn w:val="1"/>
    <w:autoRedefine/>
    <w:qFormat/>
    <w:uiPriority w:val="0"/>
    <w:rPr>
      <w:rFonts w:ascii="Arial" w:hAnsi="Arial" w:eastAsia="Arial" w:cstheme="minorBidi"/>
    </w:rPr>
  </w:style>
  <w:style w:type="paragraph" w:customStyle="1" w:styleId="19">
    <w:name w:val="Char Char Char Char Char Char Char1 Char"/>
    <w:basedOn w:val="1"/>
    <w:autoRedefine/>
    <w:qFormat/>
    <w:uiPriority w:val="0"/>
    <w:rPr>
      <w:rFonts w:ascii="Arial" w:hAnsi="Arial" w:eastAsia="宋体" w:cs="Arial"/>
      <w:sz w:val="24"/>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Arial" w:hAnsi="Arial" w:eastAsia="Arial" w:cs="Arial"/>
      <w:szCs w:val="21"/>
      <w:lang w:eastAsia="en-US"/>
    </w:rPr>
  </w:style>
  <w:style w:type="paragraph" w:customStyle="1" w:styleId="22">
    <w:name w:val="样式1"/>
    <w:basedOn w:val="1"/>
    <w:qFormat/>
    <w:uiPriority w:val="0"/>
    <w:rPr>
      <w:rFonts w:hint="eastAsia" w:ascii="宋体" w:hAnsi="宋体"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1873</Words>
  <Characters>2114</Characters>
  <Lines>52</Lines>
  <Paragraphs>56</Paragraphs>
  <TotalTime>7</TotalTime>
  <ScaleCrop>false</ScaleCrop>
  <LinksUpToDate>false</LinksUpToDate>
  <CharactersWithSpaces>2205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2024-08-20T07:58:00Z</dcterms:created>
  <dc:creator>川一</dc:creator>
  <cp:lastModifiedBy>川一</cp:lastModifiedBy>
  <dcterms:modified xsi:type="dcterms:W3CDTF">2025-07-07T08:17:21Z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357C6035A5FD486F993CC9708707DFFC_13</vt:lpwstr>
  </property>
  <property fmtid="{D5CDD505-2E9C-101B-9397-08002B2CF9AE}" pid="4" name="KSOTemplateDocerSaveRecord">
    <vt:lpwstr>eyJoZGlkIjoiNWFhYWZjNjMzMTRhYWM1MmQ1ZmViY2ZjM2VhYTQyZDMiLCJ1c2VySWQiOiIxMTU4MjUwNDUxIn0=</vt:lpwstr>
  </property>
</Properties>
</file>